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51" w:rsidRDefault="00010151">
      <w:pPr>
        <w:ind w:right="-81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10151" w:rsidRDefault="00C125E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PREÂMBULO</w:t>
      </w:r>
    </w:p>
    <w:p w:rsidR="00010151" w:rsidRDefault="00010151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nil"/>
          <w:left w:val="nil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768"/>
        <w:gridCol w:w="7830"/>
      </w:tblGrid>
      <w:tr w:rsidR="00010151">
        <w:trPr>
          <w:trHeight w:val="382"/>
        </w:trPr>
        <w:tc>
          <w:tcPr>
            <w:tcW w:w="176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010151" w:rsidRDefault="0001015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010151" w:rsidRDefault="00C125E0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DIA</w:t>
            </w:r>
          </w:p>
        </w:tc>
        <w:tc>
          <w:tcPr>
            <w:tcW w:w="783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tcMar>
              <w:left w:w="62" w:type="dxa"/>
            </w:tcMar>
          </w:tcPr>
          <w:p w:rsidR="00010151" w:rsidRDefault="0001015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010151" w:rsidRDefault="00601DEC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15/08/</w:t>
            </w:r>
            <w:r w:rsidR="00C125E0">
              <w:rPr>
                <w:rFonts w:ascii="Arial" w:hAnsi="Arial" w:cs="Arial"/>
                <w:b/>
                <w:bCs/>
                <w:i/>
                <w:sz w:val="20"/>
              </w:rPr>
              <w:t>2019</w:t>
            </w:r>
          </w:p>
        </w:tc>
      </w:tr>
      <w:tr w:rsidR="00010151">
        <w:trPr>
          <w:trHeight w:val="264"/>
        </w:trPr>
        <w:tc>
          <w:tcPr>
            <w:tcW w:w="17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HORA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tcMar>
              <w:left w:w="62" w:type="dxa"/>
            </w:tcMar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Às 14 horas</w:t>
            </w:r>
          </w:p>
        </w:tc>
      </w:tr>
      <w:tr w:rsidR="00010151">
        <w:trPr>
          <w:trHeight w:val="315"/>
        </w:trPr>
        <w:tc>
          <w:tcPr>
            <w:tcW w:w="17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LOCAL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tcMar>
              <w:left w:w="62" w:type="dxa"/>
            </w:tcMar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Sala de Reuniões do Gabinete do Prefeito</w:t>
            </w:r>
          </w:p>
        </w:tc>
      </w:tr>
      <w:tr w:rsidR="00010151">
        <w:trPr>
          <w:trHeight w:val="324"/>
        </w:trPr>
        <w:tc>
          <w:tcPr>
            <w:tcW w:w="17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ENDEREÇO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tcMar>
              <w:left w:w="62" w:type="dxa"/>
            </w:tcMar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Rua Ulisses Guimarães, 250 – Candiota/RS</w:t>
            </w:r>
          </w:p>
        </w:tc>
      </w:tr>
      <w:tr w:rsidR="00010151">
        <w:trPr>
          <w:trHeight w:val="832"/>
        </w:trPr>
        <w:tc>
          <w:tcPr>
            <w:tcW w:w="176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CCCCC"/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INFORMAÇÕES</w:t>
            </w:r>
          </w:p>
        </w:tc>
        <w:tc>
          <w:tcPr>
            <w:tcW w:w="783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CCCCCC"/>
            <w:tcMar>
              <w:left w:w="62" w:type="dxa"/>
            </w:tcMar>
          </w:tcPr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Fones: (53) 3245-8020/3245-7299</w:t>
            </w:r>
          </w:p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Dias úteis das 8 horas às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11h56 e das 13 h às 15h36min </w:t>
            </w:r>
          </w:p>
          <w:p w:rsidR="00010151" w:rsidRDefault="00C125E0">
            <w:pPr>
              <w:pStyle w:val="EstiloLista211ptEsquerda125cmPrimeiralinha0cm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licitacoes.candiota@gmail.com</w:t>
            </w:r>
          </w:p>
          <w:p w:rsidR="00010151" w:rsidRDefault="00C125E0">
            <w:pPr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lang w:val="en-US"/>
              </w:rPr>
              <w:t>Home page: www.candiota.rs.gov.br</w:t>
            </w:r>
          </w:p>
        </w:tc>
      </w:tr>
    </w:tbl>
    <w:p w:rsidR="00010151" w:rsidRDefault="00010151">
      <w:pPr>
        <w:jc w:val="center"/>
        <w:rPr>
          <w:rFonts w:ascii="Arial" w:hAnsi="Arial" w:cs="Arial"/>
          <w:b/>
          <w:sz w:val="20"/>
          <w:lang w:val="en-US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Município de Candiota torna público para conhecimento dos interessados que na data, horário e local acima indicado em obediência ao disposto na Lei n.º 10.520, de 18 de julho de 2002, </w:t>
      </w:r>
      <w:r>
        <w:rPr>
          <w:rFonts w:ascii="Arial" w:hAnsi="Arial" w:cs="Arial"/>
          <w:bCs/>
          <w:sz w:val="18"/>
          <w:szCs w:val="18"/>
        </w:rPr>
        <w:t>do Decreto Municipal nº 2351, de 02 de agosto de 2007</w:t>
      </w:r>
      <w:r>
        <w:rPr>
          <w:rFonts w:ascii="Arial" w:hAnsi="Arial" w:cs="Arial"/>
          <w:sz w:val="18"/>
          <w:szCs w:val="18"/>
        </w:rPr>
        <w:t xml:space="preserve"> e legislações co</w:t>
      </w:r>
      <w:r>
        <w:rPr>
          <w:rFonts w:ascii="Arial" w:hAnsi="Arial" w:cs="Arial"/>
          <w:sz w:val="18"/>
          <w:szCs w:val="18"/>
        </w:rPr>
        <w:t xml:space="preserve">mplementares, </w:t>
      </w:r>
      <w:r>
        <w:rPr>
          <w:rFonts w:ascii="Arial" w:hAnsi="Arial" w:cs="Arial"/>
          <w:bCs/>
          <w:sz w:val="18"/>
          <w:szCs w:val="18"/>
        </w:rPr>
        <w:t xml:space="preserve">através do pregoeiro e da equipe de apoio designados pela Portaria 255/2017, </w:t>
      </w:r>
      <w:r>
        <w:rPr>
          <w:rFonts w:ascii="Arial" w:hAnsi="Arial" w:cs="Arial"/>
          <w:sz w:val="18"/>
          <w:szCs w:val="18"/>
        </w:rPr>
        <w:t xml:space="preserve">fará realizar Licitação na modalidade de </w:t>
      </w:r>
      <w:r>
        <w:rPr>
          <w:rFonts w:ascii="Arial" w:hAnsi="Arial" w:cs="Arial"/>
          <w:b/>
          <w:sz w:val="18"/>
          <w:szCs w:val="18"/>
        </w:rPr>
        <w:t>PREGÃO PRESENCIAL</w:t>
      </w:r>
      <w:r>
        <w:rPr>
          <w:rFonts w:ascii="Arial" w:hAnsi="Arial" w:cs="Arial"/>
          <w:sz w:val="18"/>
          <w:szCs w:val="18"/>
        </w:rPr>
        <w:t>, do tipo “</w:t>
      </w:r>
      <w:r>
        <w:rPr>
          <w:rFonts w:ascii="Arial" w:hAnsi="Arial" w:cs="Arial"/>
          <w:b/>
          <w:sz w:val="18"/>
          <w:szCs w:val="18"/>
        </w:rPr>
        <w:t xml:space="preserve">MENOR PREÇO </w:t>
      </w:r>
      <w:r>
        <w:rPr>
          <w:rFonts w:ascii="Arial" w:hAnsi="Arial" w:cs="Arial"/>
          <w:sz w:val="18"/>
          <w:szCs w:val="18"/>
        </w:rPr>
        <w:t>”.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1 - DO OBJETO: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1.1. Constitui objeto da presente licitação  a contratação de p</w:t>
      </w:r>
      <w:r>
        <w:rPr>
          <w:rFonts w:ascii="Arial" w:hAnsi="Arial" w:cs="Arial"/>
          <w:sz w:val="18"/>
          <w:szCs w:val="18"/>
        </w:rPr>
        <w:t>essoa jurídica idônea para administração dos programas de estágios para estudantes matriculados em instituições de ensino médio, técnico e superior, sem vínculo empregatício, para atuarem em dependências da Prefeitura Municipal de Candiota, obedecidas as c</w:t>
      </w:r>
      <w:r>
        <w:rPr>
          <w:rFonts w:ascii="Arial" w:hAnsi="Arial" w:cs="Arial"/>
          <w:sz w:val="18"/>
          <w:szCs w:val="18"/>
        </w:rPr>
        <w:t>aracterísticas de cada setor ,  conforme discriminado no Anexo I (Termo de Referência) deste Edital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pStyle w:val="Corpodotexto"/>
        <w:rPr>
          <w:sz w:val="18"/>
          <w:szCs w:val="18"/>
        </w:rPr>
      </w:pPr>
      <w:r>
        <w:rPr>
          <w:sz w:val="18"/>
          <w:szCs w:val="18"/>
        </w:rPr>
        <w:t>1.2. O contrato decorrente da presente licitação terá vigência de 12 (doze)meses;</w:t>
      </w:r>
    </w:p>
    <w:p w:rsidR="00010151" w:rsidRDefault="00C125E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1.3 As despesas decorrentes do presente Contrato correrão à conta das dot</w:t>
      </w:r>
      <w:r>
        <w:rPr>
          <w:rFonts w:ascii="Arial" w:hAnsi="Arial" w:cs="Arial"/>
          <w:color w:val="000000"/>
          <w:sz w:val="18"/>
          <w:szCs w:val="18"/>
        </w:rPr>
        <w:t>ações orçamentárias seguintes: Secretaria de Finanças– Outros Serviços de Terceiros/ Pessoa Jurídica.</w:t>
      </w:r>
    </w:p>
    <w:p w:rsidR="00010151" w:rsidRDefault="00010151">
      <w:pPr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1.4. A proposta mais vantajosa será aquela que oferecer a menor taxa em percentual de administração a incidir sobre o valor da bolsa de complementação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educacional paga ao estagiário.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1.5 valor máximo admitido para taxa administrativa será 10% sobre o valor da bolsa, sendo que as propostas acima deste percentual serão desclassificadas.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2 -DAS CONDIÇÕES GERAIS DE PARTICIPAÇÃO: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 Poderão participar </w:t>
      </w:r>
      <w:r>
        <w:rPr>
          <w:rFonts w:ascii="Arial" w:hAnsi="Arial" w:cs="Arial"/>
          <w:sz w:val="18"/>
          <w:szCs w:val="18"/>
        </w:rPr>
        <w:t>deste Pregão pessoas jurídicas/ e ou física que atenderem a todas as exigências, inclusive quanto à documentação, conforme estabelecido neste Edital, e: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2.1.1 não estejam suspensas de licitar ou impedidas de contratar com a Administração Pública em todas a</w:t>
      </w:r>
      <w:r>
        <w:rPr>
          <w:rFonts w:ascii="Arial" w:hAnsi="Arial" w:cs="Arial"/>
          <w:sz w:val="18"/>
          <w:szCs w:val="18"/>
        </w:rPr>
        <w:t xml:space="preserve">s esferas;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2.1.2 que não estejam sob processo de falência ou concordata, concurso de credores, dissolução, liquidação judicial ou extrajudicial;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2.1.3 nenhum representante poderá representar mais de uma empresa licitante; </w:t>
      </w:r>
    </w:p>
    <w:p w:rsidR="00010151" w:rsidRDefault="00010151">
      <w:pPr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3 -DA APRESENTAÇÃO DOS ENVELOP</w:t>
      </w:r>
      <w:r>
        <w:rPr>
          <w:rFonts w:ascii="Arial" w:hAnsi="Arial" w:cs="Arial"/>
          <w:b/>
          <w:sz w:val="18"/>
          <w:szCs w:val="18"/>
        </w:rPr>
        <w:t xml:space="preserve">ES: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 Os interessados, no dia, hora e local, fixados no preâmbulo deste Edital, para a realização desta licitação, deverão entregar os seus envelopes contendo a Proposta de Preços (Envelope nº 1) e os Documentos de Habilitação (Envelope nº 2) devidament</w:t>
      </w:r>
      <w:r>
        <w:rPr>
          <w:rFonts w:ascii="Arial" w:hAnsi="Arial" w:cs="Arial"/>
          <w:sz w:val="18"/>
          <w:szCs w:val="18"/>
        </w:rPr>
        <w:t xml:space="preserve">e fechados e indevassáveis, rubricados no seu fecho, contendo em sua parte externa os seguintes dizeres: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601DEC" w:rsidRDefault="00601DEC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À Prefeitura Municipal de Candiota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Edital de Pregão n° 0 --/2019 </w:t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Envelope n° 1 – PROPOSTA </w:t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Nome do Proponente: </w:t>
      </w:r>
    </w:p>
    <w:p w:rsidR="00010151" w:rsidRDefault="00010151">
      <w:pPr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À Prefeitura Municipal de Candiot</w:t>
      </w:r>
      <w:r>
        <w:rPr>
          <w:rFonts w:ascii="Arial" w:hAnsi="Arial" w:cs="Arial"/>
          <w:b/>
          <w:sz w:val="18"/>
          <w:szCs w:val="18"/>
        </w:rPr>
        <w:t>a</w:t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Edital de Pregão n° 0__/2019</w:t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Envelope n° 2 – DOCUMENTAÇÃO PARA HABILITAÇÃO</w:t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do Proponente: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 Declaração do licitante dando ciência de que cumpre plenamente os requisitos de habilitação  constantes no item 8 do edital, conforme Anexo II, a qual dev</w:t>
      </w:r>
      <w:r>
        <w:rPr>
          <w:rFonts w:ascii="Arial" w:hAnsi="Arial" w:cs="Arial"/>
          <w:sz w:val="18"/>
          <w:szCs w:val="18"/>
        </w:rPr>
        <w:t>erá ser apresentada por fora do envelope n.º 01 Proposta, juntamente com a Carta de Credenciamento ou outro documento com poderes para participar do certame.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4 - DO CREDENCIAMENTO: </w:t>
      </w:r>
    </w:p>
    <w:p w:rsidR="00010151" w:rsidRDefault="00C125E0">
      <w:pPr>
        <w:pStyle w:val="Corpodetexto3"/>
        <w:rPr>
          <w:sz w:val="18"/>
          <w:szCs w:val="18"/>
        </w:rPr>
      </w:pPr>
      <w:r>
        <w:rPr>
          <w:sz w:val="18"/>
          <w:szCs w:val="18"/>
        </w:rPr>
        <w:t>Para fins de credenciamento do representante às sessões licitatórias, o m</w:t>
      </w:r>
      <w:r>
        <w:rPr>
          <w:sz w:val="18"/>
          <w:szCs w:val="18"/>
        </w:rPr>
        <w:t>esmo deverá apresentar à Comissão de Licitação, fora dos envelopes n.º 01 e 02, uma autorização expedida pela empresa ou procuração caso pessoa fisica, habilitando-o para representá-la junto às sessões, com plenos poderes de decisão, exceto quando for sóci</w:t>
      </w:r>
      <w:r>
        <w:rPr>
          <w:sz w:val="18"/>
          <w:szCs w:val="18"/>
        </w:rPr>
        <w:t>o da empresa, devendo, neste caso, comprovar tal situação.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5 -DO RECEBIMENTO E ABERTURA DOS ENVELOPES: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5.1 No dia, hora e local mencionados no preâmbulo deste Edital, na presença das licitantes e demais pessoas presentes à Sessão Pública do Pregão, o Pr</w:t>
      </w:r>
      <w:r>
        <w:rPr>
          <w:rFonts w:ascii="Arial" w:hAnsi="Arial" w:cs="Arial"/>
          <w:sz w:val="18"/>
          <w:szCs w:val="18"/>
        </w:rPr>
        <w:t xml:space="preserve">egoeiro, inicialmente, receberá os envelopes n.º 01 -PROPOSTA DE PREÇO e 02 -DOCUMENTOS.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5.2 Uma vez encerrado o prazo para a entrega dos envelopes acima referidos, não será aceita a participação de nenhum licitante retardatário.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5.3 O Pregoeiro realizará o credenciamento dos interessados, os quais deverão comprovar por meio de instrumento próprio, poderes para formulação de ofertas e lances verbais e para a prática dos demais atos do certame.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6 -PROPOSTA DE PREÇO: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6.1. A propo</w:t>
      </w:r>
      <w:r>
        <w:rPr>
          <w:rFonts w:ascii="Arial" w:hAnsi="Arial" w:cs="Arial"/>
          <w:sz w:val="18"/>
          <w:szCs w:val="18"/>
        </w:rPr>
        <w:t>sta deverá ser redigida em 01 (uma) via, contendo o Lote, apresentando o percentual (%) da taxa de administração, que incidirá sobre o valor da bolsa de complementação educacional a ser paga ao estagiário.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6.2 No percentual (%) da taxa de administração, q</w:t>
      </w:r>
      <w:r>
        <w:rPr>
          <w:rFonts w:ascii="Arial" w:hAnsi="Arial" w:cs="Arial"/>
          <w:sz w:val="18"/>
          <w:szCs w:val="18"/>
        </w:rPr>
        <w:t>ue deverá ser único, grafado numericamente e por extenso, deverá estar incluído, obrigatoriamente, todos os insumos, impostos, taxas, encargos sociais, mão-de-obra, transporte, prêmios de seguro e de acidente de trabalho, emolumentos e quaisquer outras des</w:t>
      </w:r>
      <w:r>
        <w:rPr>
          <w:rFonts w:ascii="Arial" w:hAnsi="Arial" w:cs="Arial"/>
          <w:sz w:val="18"/>
          <w:szCs w:val="18"/>
        </w:rPr>
        <w:t>pesas relativas à operação, excluído a CONTRATANTE de qualquer solidariedade.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6.3 A proposta deverá ser apresentada, datilografada ou impressa, rubricada, sem rasuras, ressalvas ou entrelinhas, redigidas em linguagem clara, sendo a última datada e assinad</w:t>
      </w:r>
      <w:r>
        <w:rPr>
          <w:rFonts w:ascii="Arial" w:hAnsi="Arial" w:cs="Arial"/>
          <w:sz w:val="18"/>
          <w:szCs w:val="18"/>
        </w:rPr>
        <w:t xml:space="preserve">a pelo representante legal da empresa, obedecendo ao modelo de proposta e termo de referencia do Anexo I deste edital, e deverá conter: </w:t>
      </w:r>
    </w:p>
    <w:p w:rsidR="00010151" w:rsidRDefault="00C125E0">
      <w:pPr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 ser redigida em língua portuguesa, preferencialmente em papel timbrado do licitante, com clareza, sem emendas, rasur</w:t>
      </w:r>
      <w:r>
        <w:rPr>
          <w:rFonts w:ascii="Arial" w:hAnsi="Arial" w:cs="Arial"/>
          <w:sz w:val="18"/>
          <w:szCs w:val="18"/>
        </w:rPr>
        <w:t>as, acréscimos ou entrelinhas. Não serão aceitas propostas manuscritas;</w:t>
      </w:r>
    </w:p>
    <w:p w:rsidR="00010151" w:rsidRDefault="00010151">
      <w:pPr>
        <w:ind w:left="993" w:hanging="567"/>
        <w:jc w:val="both"/>
        <w:rPr>
          <w:rFonts w:ascii="Arial" w:hAnsi="Arial" w:cs="Arial"/>
          <w:b/>
          <w:bCs/>
          <w:sz w:val="18"/>
          <w:szCs w:val="18"/>
        </w:rPr>
      </w:pPr>
    </w:p>
    <w:p w:rsidR="00010151" w:rsidRDefault="00C125E0">
      <w:pPr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b)</w:t>
      </w:r>
      <w:r>
        <w:rPr>
          <w:rFonts w:ascii="Arial" w:hAnsi="Arial" w:cs="Arial"/>
          <w:sz w:val="18"/>
          <w:szCs w:val="18"/>
        </w:rPr>
        <w:t xml:space="preserve"> ser entregue, impreterivelmente, no local acima designado até o dia e hora determinados neste Edital;</w:t>
      </w:r>
    </w:p>
    <w:p w:rsidR="00010151" w:rsidRDefault="00010151">
      <w:pPr>
        <w:ind w:left="993" w:hanging="170"/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ind w:left="993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c)</w:t>
      </w:r>
      <w:r>
        <w:rPr>
          <w:rFonts w:ascii="Arial" w:hAnsi="Arial" w:cs="Arial"/>
          <w:sz w:val="18"/>
          <w:szCs w:val="18"/>
        </w:rPr>
        <w:t xml:space="preserve"> ser assinada e datada, assim como rubricada em todas as folhas;</w:t>
      </w:r>
    </w:p>
    <w:p w:rsidR="00010151" w:rsidRDefault="00010151">
      <w:pPr>
        <w:ind w:left="993" w:hanging="170"/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d)</w:t>
      </w:r>
      <w:r>
        <w:rPr>
          <w:rFonts w:ascii="Arial" w:hAnsi="Arial" w:cs="Arial"/>
          <w:sz w:val="18"/>
          <w:szCs w:val="18"/>
        </w:rPr>
        <w:t xml:space="preserve"> indi</w:t>
      </w:r>
      <w:r>
        <w:rPr>
          <w:rFonts w:ascii="Arial" w:hAnsi="Arial" w:cs="Arial"/>
          <w:sz w:val="18"/>
          <w:szCs w:val="18"/>
        </w:rPr>
        <w:t xml:space="preserve">car o prazo de validade da proposta, que deverá ser de 60(sessenta) dias, conforme disciplina o § 3° do art 64 da Lei 8.666/93; </w:t>
      </w:r>
    </w:p>
    <w:p w:rsidR="00010151" w:rsidRDefault="00010151">
      <w:pPr>
        <w:ind w:left="993"/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pStyle w:val="Corpodetextorecuado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e) as propostas deverão conter percentual cobrado pelo serviço prestado, </w:t>
      </w:r>
    </w:p>
    <w:p w:rsidR="00010151" w:rsidRDefault="00010151">
      <w:pPr>
        <w:ind w:left="993"/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6.4 Valor máximo admitido para taxa administrativa </w:t>
      </w:r>
      <w:r>
        <w:rPr>
          <w:rFonts w:ascii="Arial" w:hAnsi="Arial" w:cs="Arial"/>
          <w:b/>
          <w:sz w:val="18"/>
          <w:szCs w:val="18"/>
        </w:rPr>
        <w:t>será 10% sobre o valor da bolsa, sendo que as propostas acima deste percentual serão desclassificadas.</w:t>
      </w:r>
    </w:p>
    <w:p w:rsidR="00010151" w:rsidRDefault="00010151">
      <w:pPr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7 -DO JULGAMENTO DAS PROPOSTAS: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 Verificada a conformidade com os requisitos estabelecidos neste Edital, o autor da oferta de MENOR PERCENTUAL e os</w:t>
      </w:r>
      <w:r>
        <w:rPr>
          <w:rFonts w:ascii="Arial" w:hAnsi="Arial" w:cs="Arial"/>
          <w:sz w:val="18"/>
          <w:szCs w:val="18"/>
        </w:rPr>
        <w:t xml:space="preserve"> das ofertas com preços até 10% (dez por cento) superiores àquela poderão fazer novos lances verbais e sucessivos, na forma dos itens subseqüentes, até a proclamação do vencedor.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7.2 Não havendo, pelo menos 03 (três) ofertas nas condições definidas no su</w:t>
      </w:r>
      <w:r>
        <w:rPr>
          <w:rFonts w:ascii="Arial" w:hAnsi="Arial" w:cs="Arial"/>
          <w:sz w:val="18"/>
          <w:szCs w:val="18"/>
        </w:rPr>
        <w:t xml:space="preserve">bitem anterior, poderão os autores das melhores propostas, até o máximo de 03 (três), oferecer novos lances verbais e sucessivos, quaisquer que sejam os preços oferecidos nas propostas escritas.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7.3 No curso da sessão, os autores das propostas que atende</w:t>
      </w:r>
      <w:r>
        <w:rPr>
          <w:rFonts w:ascii="Arial" w:hAnsi="Arial" w:cs="Arial"/>
          <w:sz w:val="18"/>
          <w:szCs w:val="18"/>
        </w:rPr>
        <w:t>rem aos requisitos dos itens anteriores serão convidados, individualmente, a apresentarem novos lances verbais e sucessivos, em valores distintos e decrescentes, a partir do autor da proposta classificada de maior preço, até a proclamação do vencedor.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 xml:space="preserve">4 Caso duas ou mais propostas iniciais apresentem percentual iguais, será realizado sorteio para determinação da ordem de oferta dos lances.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7.5 A oferta dos lances deverá ser efetuada no momento em que for conferida a palavra ao licitante, na ordem decr</w:t>
      </w:r>
      <w:r>
        <w:rPr>
          <w:rFonts w:ascii="Arial" w:hAnsi="Arial" w:cs="Arial"/>
          <w:sz w:val="18"/>
          <w:szCs w:val="18"/>
        </w:rPr>
        <w:t xml:space="preserve">escente dos preços, sendo admitida a disputa para toda a ordem de classificação.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pStyle w:val="Corpodetexto3"/>
        <w:rPr>
          <w:sz w:val="18"/>
          <w:szCs w:val="18"/>
        </w:rPr>
      </w:pPr>
      <w:r>
        <w:rPr>
          <w:sz w:val="18"/>
          <w:szCs w:val="18"/>
        </w:rPr>
        <w:t xml:space="preserve">7.6 É vedada a oferta de lance com vista ao empate.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7.7 Não poderá haver desistência dos lances já ofertados, sujeitando-se o proponente desistente às penalidades constant</w:t>
      </w:r>
      <w:r>
        <w:rPr>
          <w:rFonts w:ascii="Arial" w:hAnsi="Arial" w:cs="Arial"/>
          <w:sz w:val="18"/>
          <w:szCs w:val="18"/>
        </w:rPr>
        <w:t xml:space="preserve">es no item 13 -DAS PENALIDADES deste Edital.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7.8 A desistência em apresentar lance verbal, quando convocado pelo Pregoeiro, implicará a exclusão do licitante da etapa de lances verbais e na manutenção do último preço apresentado pelo licitante, para efei</w:t>
      </w:r>
      <w:r>
        <w:rPr>
          <w:rFonts w:ascii="Arial" w:hAnsi="Arial" w:cs="Arial"/>
          <w:sz w:val="18"/>
          <w:szCs w:val="18"/>
        </w:rPr>
        <w:t>to de ordenação das propostas.</w:t>
      </w:r>
    </w:p>
    <w:p w:rsidR="00010151" w:rsidRDefault="00010151">
      <w:pPr>
        <w:jc w:val="both"/>
        <w:rPr>
          <w:rFonts w:ascii="Arial" w:hAnsi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7.9 Caso não se realize lance verbal, será verificada a conformidade entre a proposta escrita de menor percentual  , podendo, o Pregoeiro, negociar diretamente com o proponente para que seja obtido preço melhor.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7.10 O encerramento da etapa competitiva dar-se-á quando, convocados pelo Pregoeiro, os licitantes manifestarem seu desinteresse em apresentar novos lances.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7.11 Encerrada a etapa competitiva e ordenadas às ofertas, de acordo com o menor Percentual apres</w:t>
      </w:r>
      <w:r>
        <w:rPr>
          <w:rFonts w:ascii="Arial" w:hAnsi="Arial" w:cs="Arial"/>
          <w:sz w:val="18"/>
          <w:szCs w:val="18"/>
        </w:rPr>
        <w:t xml:space="preserve">entado, o Pregoeiro verificará a aceitabilidade da proposta de valor mais baixo, comparando-o com os consignados em Planilha de Custos, decidindo, motivadamente, a respeito.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7.12 A classificação dar-se-á pela ordem crescente de percentual proposto e acei</w:t>
      </w:r>
      <w:r>
        <w:rPr>
          <w:rFonts w:ascii="Arial" w:hAnsi="Arial" w:cs="Arial"/>
          <w:sz w:val="18"/>
          <w:szCs w:val="18"/>
        </w:rPr>
        <w:t xml:space="preserve">táveis. Será declarado vencedor o licitante que apresentar a proposta de acordo com as especificações deste edital, com o preço de mercado e ofertar o menor percentual.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7.13 Serão desclassificadas: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as propostas que não atenderem às exigências </w:t>
      </w:r>
      <w:r>
        <w:rPr>
          <w:rFonts w:ascii="Arial" w:hAnsi="Arial" w:cs="Arial"/>
          <w:sz w:val="18"/>
          <w:szCs w:val="18"/>
        </w:rPr>
        <w:t>contidas no objeto desta licitação; as que contiverem opções de preços alternativos; as que forem omissas em pontos essenciais, de modo a ensejar dúvidas, ou que se oponha a qualquer dispositivo legal vigente;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as propostas que apresentarem percentual ma</w:t>
      </w:r>
      <w:r>
        <w:rPr>
          <w:rFonts w:ascii="Arial" w:hAnsi="Arial" w:cs="Arial"/>
          <w:sz w:val="18"/>
          <w:szCs w:val="18"/>
        </w:rPr>
        <w:t xml:space="preserve">nifestamente inexeqüíveis;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as propostas que não apresentem as especificações exigidas.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7.14 Não serão consideradas, para julgamento das propostas, vantagens não previstas no edital.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7.15. Da sessão pública do Pregão será lavrada ata circunstanciada,</w:t>
      </w:r>
      <w:r>
        <w:rPr>
          <w:rFonts w:ascii="Arial" w:hAnsi="Arial" w:cs="Arial"/>
          <w:sz w:val="18"/>
          <w:szCs w:val="18"/>
        </w:rPr>
        <w:t xml:space="preserve"> contendo, sem prejuízo de outros, o registro dos licitantes credenciados, das propostas escritas e verbais apresentadas, na ordem de classificação, da análise da documentação exigida para habilitação e dos recursos interpostos.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7.16 A Sessão Pública não</w:t>
      </w:r>
      <w:r>
        <w:rPr>
          <w:rFonts w:ascii="Arial" w:hAnsi="Arial" w:cs="Arial"/>
          <w:sz w:val="18"/>
          <w:szCs w:val="18"/>
        </w:rPr>
        <w:t xml:space="preserve"> será suspensa, salvo motivo excepcional, devendo todas e quaisquer informações acerca do objeto ser esclarecidas previamente junto ao Departamento de Compras e Licitações deste Município, conforme subitem 14.1 deste Edital.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7.17. Caso haja necessidade d</w:t>
      </w:r>
      <w:r>
        <w:rPr>
          <w:rFonts w:ascii="Arial" w:hAnsi="Arial" w:cs="Arial"/>
          <w:sz w:val="18"/>
          <w:szCs w:val="18"/>
        </w:rPr>
        <w:t xml:space="preserve">e adiamento da Sessão Pública, será marcada nova data para continuação dos trabalhos, devendo ficar intimadas, no mesmo ato, as licitantes presentes.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8 -DA HABILITAÇÃO: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ind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8.1. </w:t>
      </w:r>
      <w:r>
        <w:rPr>
          <w:rFonts w:ascii="Arial" w:hAnsi="Arial" w:cs="Arial"/>
          <w:b/>
          <w:sz w:val="18"/>
          <w:szCs w:val="18"/>
        </w:rPr>
        <w:t xml:space="preserve">DE PESSOAS JURÍDICAS 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8.1.2) Alvará de funcionamento fornecido pelo órgão comp</w:t>
      </w:r>
      <w:r>
        <w:rPr>
          <w:rFonts w:ascii="Arial" w:hAnsi="Arial" w:cs="Arial"/>
          <w:color w:val="000000"/>
          <w:sz w:val="18"/>
          <w:szCs w:val="18"/>
        </w:rPr>
        <w:t>etente do Município sede da empresa (cópia);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8.1.3) </w:t>
      </w:r>
      <w:r>
        <w:rPr>
          <w:rFonts w:ascii="Arial" w:hAnsi="Arial" w:cs="Arial"/>
          <w:sz w:val="18"/>
          <w:szCs w:val="18"/>
        </w:rPr>
        <w:t>Cadastro Nacional de Pessoas Jurídicas do Ministério da Fazenda (CNPJ-MF)</w:t>
      </w:r>
      <w:r>
        <w:rPr>
          <w:rFonts w:ascii="Arial" w:hAnsi="Arial" w:cs="Arial"/>
          <w:color w:val="000000"/>
          <w:sz w:val="18"/>
          <w:szCs w:val="18"/>
        </w:rPr>
        <w:t>);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8.1.4) Certidão de regularidade relativa à Seguridade Social (INSS) demonstrando situação regular no cumprimento dos encargos so</w:t>
      </w:r>
      <w:r>
        <w:rPr>
          <w:rFonts w:ascii="Arial" w:hAnsi="Arial" w:cs="Arial"/>
          <w:color w:val="000000"/>
          <w:sz w:val="18"/>
          <w:szCs w:val="18"/>
        </w:rPr>
        <w:t>ciais instituídos por lei, que deverão estar em plena validade na data da abertura do edital;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8.1.5) Certidão de Regularidade relativa ao Fundo de Garantia por Tempo de Serviço (FGTS); </w:t>
      </w:r>
    </w:p>
    <w:p w:rsidR="00010151" w:rsidRDefault="00C125E0">
      <w:pPr>
        <w:pStyle w:val="Commarcadores2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8.1.6) </w:t>
      </w:r>
      <w:r>
        <w:rPr>
          <w:rFonts w:ascii="Arial" w:hAnsi="Arial" w:cs="Arial"/>
          <w:sz w:val="18"/>
          <w:szCs w:val="18"/>
        </w:rPr>
        <w:t>Certidão conjunta de Regularidade com os tributos Federais e qu</w:t>
      </w:r>
      <w:r>
        <w:rPr>
          <w:rFonts w:ascii="Arial" w:hAnsi="Arial" w:cs="Arial"/>
          <w:sz w:val="18"/>
          <w:szCs w:val="18"/>
        </w:rPr>
        <w:t>anto à Dívida Ativa da União, em vigor;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8.1.7) Certidão de Regularidade Fiscal para com a Fazenda Municipal, sede da empresa;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8.1.8) Certidão de Regularidade Fiscal para com a Fazenda Estadual;</w:t>
      </w:r>
    </w:p>
    <w:p w:rsidR="00010151" w:rsidRDefault="00C125E0">
      <w:pPr>
        <w:pStyle w:val="Commarcadores2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8.1.9) </w:t>
      </w:r>
      <w:r>
        <w:rPr>
          <w:rFonts w:ascii="Arial" w:hAnsi="Arial" w:cs="Arial"/>
          <w:sz w:val="18"/>
          <w:szCs w:val="18"/>
        </w:rPr>
        <w:t>Certidão de Regularidade com a Justiça do Trabalho;</w:t>
      </w:r>
    </w:p>
    <w:p w:rsidR="00010151" w:rsidRDefault="00C125E0">
      <w:pPr>
        <w:tabs>
          <w:tab w:val="left" w:pos="187"/>
        </w:tabs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8.1.10) Declaração da licitante de que não pesa contra si, declaração de inidoneidade, de acordo com o modelo constante com o </w:t>
      </w:r>
      <w:r>
        <w:rPr>
          <w:rFonts w:ascii="Arial" w:hAnsi="Arial" w:cs="Arial"/>
          <w:b/>
          <w:color w:val="000000"/>
          <w:sz w:val="18"/>
          <w:szCs w:val="18"/>
        </w:rPr>
        <w:t>anexo II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8.1.11) Declaração da licitante de comprimento ao artigo 7º, inciso XXXIII, da Constituição Federal, conforme modelo do </w:t>
      </w:r>
      <w:r>
        <w:rPr>
          <w:rFonts w:ascii="Arial" w:hAnsi="Arial" w:cs="Arial"/>
          <w:b/>
          <w:color w:val="000000"/>
          <w:sz w:val="18"/>
          <w:szCs w:val="18"/>
        </w:rPr>
        <w:t>anexo III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10151" w:rsidRDefault="00C125E0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8.1.12) </w:t>
      </w:r>
      <w:r>
        <w:rPr>
          <w:rFonts w:ascii="Arial" w:hAnsi="Arial" w:cs="Arial"/>
          <w:color w:val="000000"/>
          <w:sz w:val="18"/>
          <w:szCs w:val="18"/>
          <w:u w:val="single"/>
        </w:rPr>
        <w:t>Ato constitutivo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u w:val="single"/>
        </w:rPr>
        <w:t>estatuto</w:t>
      </w:r>
      <w:r>
        <w:rPr>
          <w:rFonts w:ascii="Arial" w:hAnsi="Arial" w:cs="Arial"/>
          <w:color w:val="000000"/>
          <w:sz w:val="18"/>
          <w:szCs w:val="18"/>
        </w:rPr>
        <w:t xml:space="preserve"> ou </w:t>
      </w:r>
      <w:r>
        <w:rPr>
          <w:rFonts w:ascii="Arial" w:hAnsi="Arial" w:cs="Arial"/>
          <w:color w:val="000000"/>
          <w:sz w:val="18"/>
          <w:szCs w:val="18"/>
          <w:u w:val="single"/>
        </w:rPr>
        <w:t>contrato social</w:t>
      </w:r>
      <w:r>
        <w:rPr>
          <w:rFonts w:ascii="Arial" w:hAnsi="Arial" w:cs="Arial"/>
          <w:color w:val="000000"/>
          <w:sz w:val="18"/>
          <w:szCs w:val="18"/>
        </w:rPr>
        <w:t xml:space="preserve"> em vigor, devidamente registrado na Junta Comercial do Estado ou no Cartório de Títulos e documentos, </w:t>
      </w:r>
      <w:r>
        <w:rPr>
          <w:rFonts w:ascii="Arial" w:hAnsi="Arial" w:cs="Times-Roman"/>
          <w:color w:val="000000"/>
          <w:sz w:val="18"/>
          <w:szCs w:val="18"/>
        </w:rPr>
        <w:t>acompanhado, no caso de sociedades por ações, dos documentos de eleição de seus atuais ad</w:t>
      </w:r>
      <w:r>
        <w:rPr>
          <w:rFonts w:ascii="Arial" w:hAnsi="Arial" w:cs="Times-Roman"/>
          <w:color w:val="000000"/>
          <w:sz w:val="18"/>
          <w:szCs w:val="18"/>
        </w:rPr>
        <w:t xml:space="preserve">ministradores, </w:t>
      </w:r>
      <w:r>
        <w:rPr>
          <w:rFonts w:ascii="Arial" w:hAnsi="Arial" w:cs="Arial"/>
          <w:color w:val="000000"/>
          <w:sz w:val="18"/>
          <w:szCs w:val="18"/>
        </w:rPr>
        <w:t xml:space="preserve">onde conste como um dos objetivos a prestação dos serviços objeto deste chamamento; ou </w:t>
      </w:r>
      <w:r>
        <w:rPr>
          <w:rFonts w:ascii="Arial" w:hAnsi="Arial" w:cs="Arial"/>
          <w:color w:val="000000"/>
          <w:sz w:val="18"/>
          <w:szCs w:val="18"/>
          <w:u w:val="single"/>
        </w:rPr>
        <w:t>Registro comercial</w:t>
      </w:r>
      <w:r>
        <w:rPr>
          <w:rFonts w:ascii="Arial" w:hAnsi="Arial" w:cs="Arial"/>
          <w:color w:val="000000"/>
          <w:sz w:val="18"/>
          <w:szCs w:val="18"/>
        </w:rPr>
        <w:t>, no caso de empresa individual;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8.1.13) Comprovação de Experiência descrito por ente publico ou privado, comprovando a execuç</w:t>
      </w:r>
      <w:r>
        <w:rPr>
          <w:rFonts w:ascii="Arial" w:hAnsi="Arial" w:cs="Arial"/>
          <w:sz w:val="18"/>
          <w:szCs w:val="18"/>
        </w:rPr>
        <w:t>ão de serviços de características semelhantes e de complexidade tecnológica e operacional equivalentes ou superiores ao objeto da presente licitação;</w:t>
      </w:r>
    </w:p>
    <w:p w:rsidR="00010151" w:rsidRDefault="00C125E0">
      <w:pPr>
        <w:pStyle w:val="Commarcadores2"/>
        <w:numPr>
          <w:ilvl w:val="1"/>
          <w:numId w:val="2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Qualificação Econômico-Financeira:</w:t>
      </w:r>
    </w:p>
    <w:p w:rsidR="00010151" w:rsidRDefault="00C125E0">
      <w:pPr>
        <w:pStyle w:val="Commarcadores2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8.2.1) Certidão Negativa de Falência e Concordata, em vigor, expedida p</w:t>
      </w:r>
      <w:r>
        <w:rPr>
          <w:rFonts w:ascii="Arial" w:hAnsi="Arial" w:cs="Arial"/>
          <w:sz w:val="18"/>
          <w:szCs w:val="18"/>
        </w:rPr>
        <w:t>elo distribuidor da sede da pessoa jurídica.</w:t>
      </w:r>
    </w:p>
    <w:p w:rsidR="00010151" w:rsidRDefault="00C125E0">
      <w:pPr>
        <w:tabs>
          <w:tab w:val="left" w:pos="187"/>
        </w:tabs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Observação:</w:t>
      </w:r>
      <w:r>
        <w:rPr>
          <w:rFonts w:ascii="Arial" w:hAnsi="Arial" w:cs="Arial"/>
          <w:color w:val="000000"/>
          <w:sz w:val="18"/>
          <w:szCs w:val="18"/>
        </w:rPr>
        <w:t xml:space="preserve"> Os documentos expedidos pela Internet poderão ser apresentados em forma original ou cópia reprográfica sem autenticação. Entretanto, estarão sujeitos à verificação de sua autenticidade através de con</w:t>
      </w:r>
      <w:r>
        <w:rPr>
          <w:rFonts w:ascii="Arial" w:hAnsi="Arial" w:cs="Arial"/>
          <w:color w:val="000000"/>
          <w:sz w:val="18"/>
          <w:szCs w:val="18"/>
        </w:rPr>
        <w:t>sulta. Os demais documentos deverão ser cópias atualizadas e autenticadas pelo tabelião ou por servidor Municipal.</w:t>
      </w:r>
    </w:p>
    <w:p w:rsidR="00010151" w:rsidRDefault="00010151">
      <w:pPr>
        <w:jc w:val="both"/>
        <w:rPr>
          <w:rFonts w:ascii="Arial" w:hAnsi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Obs.: Todos os documentos, exigidos no presente instrumento convocatório, poderão ser apresentados em original, por qualquer processo de cóp</w:t>
      </w:r>
      <w:r>
        <w:rPr>
          <w:rFonts w:ascii="Arial" w:hAnsi="Arial" w:cs="Arial"/>
          <w:sz w:val="18"/>
          <w:szCs w:val="18"/>
        </w:rPr>
        <w:t xml:space="preserve">ia autenticada por tabelião ou servidor da Administração Municipal, ou ainda publicação em órgão da imprensa oficial, ficando aqueles obtidos por meio da Internet sujeitos a sua verificação.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9 - DA ADJUDICAÇÃO: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9.1. Constatado o atendimento das exigências fixadas no Edital, a licitante será declarada vencedora, sendo-lhe adjudicado o objeto do certame.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9.2. Em caso de desatendimento às exigências de habilitação, o Pregoeiro inabilitará a licitante e examinará as</w:t>
      </w:r>
      <w:r>
        <w:rPr>
          <w:rFonts w:ascii="Arial" w:hAnsi="Arial" w:cs="Arial"/>
          <w:sz w:val="18"/>
          <w:szCs w:val="18"/>
        </w:rPr>
        <w:t xml:space="preserve"> ofertas subseqüentes, na ordem de classificação e, assim, sucessivamente, até a apuração de uma que atenda ao edital, sendo a respectiva licitante declarada vencedora, ocasião em que o Pregoeiro poderá negociar diretamente com o proponente para que seja o</w:t>
      </w:r>
      <w:r>
        <w:rPr>
          <w:rFonts w:ascii="Arial" w:hAnsi="Arial" w:cs="Arial"/>
          <w:sz w:val="18"/>
          <w:szCs w:val="18"/>
        </w:rPr>
        <w:t xml:space="preserve">btido preço melhor.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9.3. Encerrado o julgamento das propostas e da habilitação, o Pregoeiro proclamará a vencedora, proporcionando, a seguir, a oportunidade aos licitantes para que manifestem a intenção de interpor recurso, esclarecendo que a falta dessa</w:t>
      </w:r>
      <w:r>
        <w:rPr>
          <w:rFonts w:ascii="Arial" w:hAnsi="Arial" w:cs="Arial"/>
          <w:sz w:val="18"/>
          <w:szCs w:val="18"/>
        </w:rPr>
        <w:t xml:space="preserve"> manifestação, imediata e motivada, importará na decadência do direito de recurso por parte do licitante. Constará na ata da Sessão a síntese das razões de recurso apresentadas, bem como o registro de que todas os demais licitantes ficaram intimados para, </w:t>
      </w:r>
      <w:r>
        <w:rPr>
          <w:rFonts w:ascii="Arial" w:hAnsi="Arial" w:cs="Arial"/>
          <w:sz w:val="18"/>
          <w:szCs w:val="18"/>
        </w:rPr>
        <w:t xml:space="preserve">querendo, manifestarem-se sobre as razões do recurso no prazo de 03 (três) dias corridos, após o término do prazo da recorrente, proporcionando-se, a todos, vista imediata do processo. </w:t>
      </w:r>
    </w:p>
    <w:p w:rsidR="00010151" w:rsidRDefault="00010151">
      <w:pPr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10 - DOS RECURSOS ADMINISTRATIVOS: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10.1. Tendo o licitante manifest</w:t>
      </w:r>
      <w:r>
        <w:rPr>
          <w:rFonts w:ascii="Arial" w:hAnsi="Arial" w:cs="Arial"/>
          <w:sz w:val="18"/>
          <w:szCs w:val="18"/>
        </w:rPr>
        <w:t xml:space="preserve">ado motivadamente a intenção de recorrer na Sessão Pública do Pregão, terá ele o prazo de 03 (três) dias corridos para apresentação das razões de recurso.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10.2. Os demais licitantes, já intimados na Sessão Pública supracitada, terão o prazo de 03 (três) </w:t>
      </w:r>
      <w:r>
        <w:rPr>
          <w:rFonts w:ascii="Arial" w:hAnsi="Arial" w:cs="Arial"/>
          <w:sz w:val="18"/>
          <w:szCs w:val="18"/>
        </w:rPr>
        <w:t xml:space="preserve">dias corridos para apresentarem as contra-razões, que começará a correr do término do prazo da recorrente.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10.3. A manifestação na Sessão Pública e a motivação, no caso de recurso, são pressupostos de admissibilidade dos recursos.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10.4. As razões e/ou </w:t>
      </w:r>
      <w:r>
        <w:rPr>
          <w:rFonts w:ascii="Arial" w:hAnsi="Arial" w:cs="Arial"/>
          <w:sz w:val="18"/>
          <w:szCs w:val="18"/>
        </w:rPr>
        <w:t>as impugnações e recursos serão interpostos por escrito, na recepção/protocolo situado no Prédio do Gabinete do Prefeito Municipal, situado na Av. Ulisses Guimarães  nº 250, e dirigidos, por intermédio do Pregoeiro, ao Prefeito Municipal de Candiota, regis</w:t>
      </w:r>
      <w:r>
        <w:rPr>
          <w:rFonts w:ascii="Arial" w:hAnsi="Arial" w:cs="Arial"/>
          <w:sz w:val="18"/>
          <w:szCs w:val="18"/>
        </w:rPr>
        <w:t>trando-se a data e a hora de sua entrega, mediante protocolo, até às 14:36 horas do último dia do prazo do item anterior.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10.5. A falta de manifestação imediata e motivada do licitante importará a decadência do direito de recurso.</w:t>
      </w:r>
    </w:p>
    <w:p w:rsidR="00010151" w:rsidRDefault="00010151">
      <w:pPr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11 - DA VIGÊNCIA, RECEB</w:t>
      </w:r>
      <w:r>
        <w:rPr>
          <w:rFonts w:ascii="Arial" w:hAnsi="Arial" w:cs="Arial"/>
          <w:b/>
          <w:sz w:val="18"/>
          <w:szCs w:val="18"/>
        </w:rPr>
        <w:t xml:space="preserve">IMENTO DOS SERVIÇOS E FISCALIZAÇÃO: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11.1. O contrato decorrente desta licitação terá vigência de 12 (doze) meses a contar da assinatura;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pStyle w:val="Corpodetexto3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11.2. A execução do Contrato será objeto de </w:t>
      </w:r>
      <w:r>
        <w:rPr>
          <w:b/>
          <w:bCs/>
          <w:sz w:val="18"/>
          <w:szCs w:val="18"/>
        </w:rPr>
        <w:t xml:space="preserve">acompanhamento, fiscalização e avaliação por parte do Município, através </w:t>
      </w:r>
      <w:r>
        <w:rPr>
          <w:b/>
          <w:bCs/>
          <w:sz w:val="18"/>
          <w:szCs w:val="18"/>
        </w:rPr>
        <w:t>do Responsável Técnico do Gabinete do Prefeito</w:t>
      </w:r>
      <w:r>
        <w:rPr>
          <w:bCs/>
          <w:sz w:val="18"/>
          <w:szCs w:val="18"/>
        </w:rPr>
        <w:t>, a quem competirá comunicar as falhas porventura constatadas no cumprimento do contrato e solicitar a correção das mesmas.</w:t>
      </w:r>
    </w:p>
    <w:p w:rsidR="00010151" w:rsidRDefault="00010151">
      <w:pPr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11.3. A fiscalização de que trata o subitem anterior será exercida no interesse do Mu</w:t>
      </w:r>
      <w:r>
        <w:rPr>
          <w:rFonts w:ascii="Arial" w:hAnsi="Arial" w:cs="Arial"/>
          <w:bCs/>
          <w:sz w:val="18"/>
          <w:szCs w:val="18"/>
        </w:rPr>
        <w:t>nicípio.</w:t>
      </w:r>
    </w:p>
    <w:p w:rsidR="00010151" w:rsidRDefault="00010151">
      <w:pPr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11.4. Quaisquer exigências da fiscalização, inerentes ao objeto do Contrato, deverão ser prontamente atendidas pela Contratada, sem qualquer ônus para o Município.</w:t>
      </w:r>
    </w:p>
    <w:p w:rsidR="00010151" w:rsidRDefault="00010151">
      <w:pPr>
        <w:tabs>
          <w:tab w:val="left" w:pos="0"/>
        </w:tabs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11.5. Qualquer fiscalização exercida pela Administração, feita em seu exclusivo i</w:t>
      </w:r>
      <w:r>
        <w:rPr>
          <w:rFonts w:ascii="Arial" w:hAnsi="Arial" w:cs="Arial"/>
          <w:bCs/>
          <w:sz w:val="18"/>
          <w:szCs w:val="18"/>
        </w:rPr>
        <w:t xml:space="preserve">nteresse, não implica co-responsabilidade pela prestação dos serviços e não exime a adjudicatária de suas obrigações pela fiscalização e perfeita execução do Contrato. </w:t>
      </w:r>
    </w:p>
    <w:p w:rsidR="00010151" w:rsidRDefault="00010151">
      <w:pPr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pStyle w:val="Corpodetexto3"/>
        <w:rPr>
          <w:bCs/>
          <w:sz w:val="18"/>
          <w:szCs w:val="18"/>
        </w:rPr>
      </w:pPr>
      <w:r>
        <w:rPr>
          <w:bCs/>
          <w:sz w:val="18"/>
          <w:szCs w:val="18"/>
        </w:rPr>
        <w:t>11.6. A fiscalização do Município em especial, deverá verificar a qualidade dos serviç</w:t>
      </w:r>
      <w:r>
        <w:rPr>
          <w:bCs/>
          <w:sz w:val="18"/>
          <w:szCs w:val="18"/>
        </w:rPr>
        <w:t xml:space="preserve">os prestados, podendo exigir a substituição do profissional ou rompimento do contrato, quando este não atender os termos do que lhe foi proposto e contratado, sem que assista à adjudicatária qualquer indenização pelos custos daí decorrentes.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12. DO PAGAM</w:t>
      </w:r>
      <w:r>
        <w:rPr>
          <w:rFonts w:ascii="Arial" w:hAnsi="Arial" w:cs="Arial"/>
          <w:b/>
          <w:sz w:val="18"/>
          <w:szCs w:val="18"/>
        </w:rPr>
        <w:t>ENTO E REAJUSTE:</w:t>
      </w:r>
    </w:p>
    <w:p w:rsidR="00010151" w:rsidRDefault="00C125E0">
      <w:pPr>
        <w:pStyle w:val="Corpodetexto2"/>
        <w:tabs>
          <w:tab w:val="left" w:pos="-3402"/>
          <w:tab w:val="left" w:pos="-2700"/>
        </w:tabs>
        <w:ind w:right="-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12.1.</w:t>
      </w:r>
      <w:r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Mensalmente, a adjudicatária encaminhará a Nota Fiscal dos serviços executados que deverá ser entregue na Secretaria de finanças. </w:t>
      </w:r>
    </w:p>
    <w:p w:rsidR="00010151" w:rsidRDefault="00C125E0">
      <w:pPr>
        <w:pStyle w:val="Corpodetexto2"/>
        <w:tabs>
          <w:tab w:val="left" w:pos="-3402"/>
        </w:tabs>
        <w:ind w:right="-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12.1.1 Para efeito de controle dos serviços prestados a Administração deverá registrar em planilha o n</w:t>
      </w:r>
      <w:r>
        <w:rPr>
          <w:rFonts w:ascii="Arial" w:hAnsi="Arial" w:cs="Arial"/>
          <w:bCs/>
          <w:sz w:val="18"/>
          <w:szCs w:val="18"/>
        </w:rPr>
        <w:t>úmero de horas efetivamente trabalhadas com horário de início e término, o período, o local em que foram prestados,  a identificação da pessoa e a declaração do responsável quanto a qualidade dos serviços.</w:t>
      </w:r>
    </w:p>
    <w:p w:rsidR="00010151" w:rsidRDefault="00010151">
      <w:pPr>
        <w:pStyle w:val="Corpodetexto2"/>
        <w:tabs>
          <w:tab w:val="left" w:pos="-3402"/>
        </w:tabs>
        <w:ind w:right="-1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pStyle w:val="Corpodetexto2"/>
        <w:tabs>
          <w:tab w:val="left" w:pos="-3402"/>
        </w:tabs>
        <w:ind w:right="-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12.2. Juntamente com a Nota Fiscal, a adjudicatár</w:t>
      </w:r>
      <w:r>
        <w:rPr>
          <w:rFonts w:ascii="Arial" w:hAnsi="Arial" w:cs="Arial"/>
          <w:bCs/>
          <w:sz w:val="18"/>
          <w:szCs w:val="18"/>
        </w:rPr>
        <w:t>ia deverá encaminhar as  Guias de Recolhimento de Tributos, ou outra que venha a substitui-la.</w:t>
      </w:r>
    </w:p>
    <w:p w:rsidR="00010151" w:rsidRDefault="00010151">
      <w:pPr>
        <w:pStyle w:val="Corpodetexto2"/>
        <w:tabs>
          <w:tab w:val="left" w:pos="-3402"/>
        </w:tabs>
        <w:ind w:right="-1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12.3. O pagamento da taxa de administração será feito contra Nota de Empenho, por intermédio da Secretaria de Finanças no prazo de 15(quinze) dias, </w:t>
      </w:r>
      <w:r>
        <w:rPr>
          <w:rFonts w:ascii="Arial" w:hAnsi="Arial" w:cs="Arial"/>
          <w:sz w:val="18"/>
          <w:szCs w:val="18"/>
        </w:rPr>
        <w:t xml:space="preserve">subseqüente </w:t>
      </w:r>
      <w:r>
        <w:rPr>
          <w:rFonts w:ascii="Arial" w:hAnsi="Arial" w:cs="Arial"/>
          <w:sz w:val="18"/>
          <w:szCs w:val="18"/>
        </w:rPr>
        <w:t>ao mês de realização do estágio</w:t>
      </w:r>
      <w:r>
        <w:rPr>
          <w:rFonts w:ascii="Arial" w:hAnsi="Arial" w:cs="Arial"/>
          <w:bCs/>
          <w:sz w:val="18"/>
          <w:szCs w:val="18"/>
        </w:rPr>
        <w:t>, mediante a apresentação da Nota Fiscal.</w:t>
      </w:r>
    </w:p>
    <w:p w:rsidR="00010151" w:rsidRDefault="00010151">
      <w:pPr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No que tange o valor da bolsa, este será repassado com desconto do(s) dia(s) em que o estagiário faltou. Neste ínterim, a Contratada deverá apresentar o valor das bolsas em con</w:t>
      </w:r>
      <w:r>
        <w:rPr>
          <w:rFonts w:ascii="Arial" w:hAnsi="Arial" w:cs="Arial"/>
          <w:sz w:val="18"/>
          <w:szCs w:val="18"/>
        </w:rPr>
        <w:t>formidade com os dias trabalhados, que serão anotados em formulários próprios individuais e estes por sua vez serão encaminhados no original juntamente com a Nota Fiscal Fatura do referido mês, para efeito de conferência, atesto e pagamento.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12.5. O </w:t>
      </w:r>
      <w:r>
        <w:rPr>
          <w:rFonts w:ascii="Arial" w:hAnsi="Arial" w:cs="Arial"/>
          <w:sz w:val="18"/>
          <w:szCs w:val="18"/>
        </w:rPr>
        <w:t>percentual da taxa de administração a ser paga a Contratada, continua sendo sobre o valor integral da bolsa concedida ao(s) estagiário(s) faltoso(s).</w:t>
      </w:r>
    </w:p>
    <w:p w:rsidR="00010151" w:rsidRDefault="00010151">
      <w:pPr>
        <w:jc w:val="both"/>
        <w:rPr>
          <w:rFonts w:ascii="Arial" w:hAnsi="Arial" w:cs="Arial"/>
          <w:bCs/>
          <w:sz w:val="18"/>
          <w:szCs w:val="18"/>
        </w:rPr>
      </w:pPr>
    </w:p>
    <w:p w:rsidR="00010151" w:rsidRDefault="00C125E0">
      <w:pPr>
        <w:pStyle w:val="Corpodetexto2"/>
        <w:tabs>
          <w:tab w:val="left" w:pos="-3402"/>
        </w:tabs>
        <w:ind w:right="-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12.6. Vencido o prazo de que trata o subitem anterior, sem que tenha ocorrido o pagamento, o valor devido</w:t>
      </w:r>
      <w:r>
        <w:rPr>
          <w:rFonts w:ascii="Arial" w:hAnsi="Arial" w:cs="Arial"/>
          <w:bCs/>
          <w:sz w:val="18"/>
          <w:szCs w:val="18"/>
        </w:rPr>
        <w:t xml:space="preserve"> será atualizado monetariamente, entre as datas prevista e efetiva do pagamento, de acordo com a variação “pro rata tempore” do IGP/M, acrescidos de juros de 0,033% ao dia.</w:t>
      </w:r>
    </w:p>
    <w:p w:rsidR="00010151" w:rsidRDefault="00010151">
      <w:pPr>
        <w:pStyle w:val="Corpodetexto2"/>
        <w:tabs>
          <w:tab w:val="left" w:pos="-3402"/>
        </w:tabs>
        <w:ind w:right="-1"/>
        <w:rPr>
          <w:rFonts w:ascii="Arial" w:hAnsi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13 – DAS PENALIDADES: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13.1. A recusa pela empresa de  fornecer o serviço adjudica</w:t>
      </w:r>
      <w:r>
        <w:rPr>
          <w:rFonts w:ascii="Arial" w:hAnsi="Arial" w:cs="Arial"/>
          <w:sz w:val="18"/>
          <w:szCs w:val="18"/>
        </w:rPr>
        <w:t xml:space="preserve">do acarretará a multa de 10% (dez por cento) sobre o valor total da proposta.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13.2. O atraso que exceder ao prazo fixado para a entrega, acarretará a multa de 0,5 (zero vírgula cinco por cento), por dia de atraso, limitado ao máximo de 10% (dez por cento</w:t>
      </w:r>
      <w:r>
        <w:rPr>
          <w:rFonts w:ascii="Arial" w:hAnsi="Arial" w:cs="Arial"/>
          <w:sz w:val="18"/>
          <w:szCs w:val="18"/>
        </w:rPr>
        <w:t xml:space="preserve">), sobre o valor total que lhe foi adjudicado.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13.3. O não-cumprimento de obrigação acessória, sujeitará o fornecedor à multa de 10% (dez por cento) sobre o valor total da obrigação.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13.4. Nos termos do artigo 7º da Lei nº 10.520, de 17-07-2002, o lici</w:t>
      </w:r>
      <w:r>
        <w:rPr>
          <w:rFonts w:ascii="Arial" w:hAnsi="Arial" w:cs="Arial"/>
          <w:sz w:val="18"/>
          <w:szCs w:val="18"/>
        </w:rPr>
        <w:t xml:space="preserve">tante, sem prejuízo das demais cominações legais e contratuais, poderá ficar, pelo prazo de até 05 (cinco) anos, impedido de licitar e contratar com a União, Estados, Distrito Federal ou Municípios, e descredenciado do Cadastro do Município, nos casos de: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ausência de entrega de documentação exigida para habilitação;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apresentação de documentação falsa para participação no certame;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retardamento da execução do certame, por conduta reprovável;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não-manutenção da proposta escrita ou lance verbal, apó</w:t>
      </w:r>
      <w:r>
        <w:rPr>
          <w:rFonts w:ascii="Arial" w:hAnsi="Arial" w:cs="Arial"/>
          <w:sz w:val="18"/>
          <w:szCs w:val="18"/>
        </w:rPr>
        <w:t>s a adjudicação;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comportamento inidôneo;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cometimento de fraude fiscal;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fraudar a execução do contrato;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h) falhar na execução do contrato.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13.5. Na aplicação das penalidades previstas no Edital, o Município considerará, motivadamente, a gravidade </w:t>
      </w:r>
      <w:r>
        <w:rPr>
          <w:rFonts w:ascii="Arial" w:hAnsi="Arial" w:cs="Arial"/>
          <w:sz w:val="18"/>
          <w:szCs w:val="18"/>
        </w:rPr>
        <w:t xml:space="preserve">da falta, seus efeitos, bem como os antecedentes do licitante ou contratado, podendo deixar de aplicá-las, se admitidas as suas justificativas, nos termos do que dispõe o artigo 87, "caput", da Lei n.º 8.666/93.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13.6.  As penalidades serão registradas no</w:t>
      </w:r>
      <w:r>
        <w:rPr>
          <w:rFonts w:ascii="Arial" w:hAnsi="Arial" w:cs="Arial"/>
          <w:sz w:val="18"/>
          <w:szCs w:val="18"/>
        </w:rPr>
        <w:t xml:space="preserve"> cadastro do contratado, quando for o caso.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13.7. Nenhum pagamento será efetuado enquanto pendente de liquidação qualquer obrigação financeira que for imposta ao fornecedor em virtude de penalidade ou inadimplência contratual.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14 -IMPUGNAÇÃO AO EDITAL E RECURSOS: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14.1 Decairá do direito de impugnação dos termos do edital de Pregão, perante o Departamento de Compras e Licitações, aquele que não se manifestar até 02 (dois) dias úteis antes da data de abertura da sessão do pregão,</w:t>
      </w:r>
      <w:r>
        <w:rPr>
          <w:rFonts w:ascii="Arial" w:hAnsi="Arial" w:cs="Arial"/>
          <w:sz w:val="18"/>
          <w:szCs w:val="18"/>
        </w:rPr>
        <w:t xml:space="preserve"> apontando as falhas e irregularidade que o viciaram;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14.2 A apresentação de impugnação, após o prazo estipulado no subitem anterior, não a caracterizará como recurso, recebendo tratamento como mera informação;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14.3 Dos demais atos relacionados com o p</w:t>
      </w:r>
      <w:r>
        <w:rPr>
          <w:rFonts w:ascii="Arial" w:hAnsi="Arial" w:cs="Arial"/>
          <w:sz w:val="18"/>
          <w:szCs w:val="18"/>
        </w:rPr>
        <w:t>regão o recurso dependerá de manifestação do licitante ao final da sessão pública, fazendo constar em ata a sua intenção de interpor recurso com a síntese das suas razões, sendo-lhe concedido o prazo de 03 (três) dias úteis para apresentar memoriais relaci</w:t>
      </w:r>
      <w:r>
        <w:rPr>
          <w:rFonts w:ascii="Arial" w:hAnsi="Arial" w:cs="Arial"/>
          <w:sz w:val="18"/>
          <w:szCs w:val="18"/>
        </w:rPr>
        <w:t xml:space="preserve">onados à intenção manifestada, ficando os demais licitantes desde logo intimados para apresentar contra-razões em igual número de dias, que começarão a contar ao término daquele prazo, sendo-lhes assegurada vista imediata dos autos.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14.4 A falta de manif</w:t>
      </w:r>
      <w:r>
        <w:rPr>
          <w:rFonts w:ascii="Arial" w:hAnsi="Arial" w:cs="Arial"/>
          <w:sz w:val="18"/>
          <w:szCs w:val="18"/>
        </w:rPr>
        <w:t>estação motivada e imediata importará a preclusão do direito de recurso;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14.5 Não serão aceitos como recursos as alegações e memoriais que não se relacionem às razões indicadas pelo licitante na sessão pública;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14.6 O recurso contra decisão do pregoeir</w:t>
      </w:r>
      <w:r>
        <w:rPr>
          <w:rFonts w:ascii="Arial" w:hAnsi="Arial" w:cs="Arial"/>
          <w:sz w:val="18"/>
          <w:szCs w:val="18"/>
        </w:rPr>
        <w:t xml:space="preserve">o não terá efeito suspensivo e o seu acolhimento importará a invalidação apenas dos atos insuscetíveis de aproveitamento;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14.7 Não serão aceitas impugnações ao edital ou recursos via FAX ou E-MAIL, ou seja, deverão ser protocolados na recepção do Centro </w:t>
      </w:r>
      <w:r>
        <w:rPr>
          <w:rFonts w:ascii="Arial" w:hAnsi="Arial" w:cs="Arial"/>
          <w:sz w:val="18"/>
          <w:szCs w:val="18"/>
        </w:rPr>
        <w:t>Administrativo Municipal e dentro dos prazos.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010151" w:rsidRDefault="00010151">
      <w:pPr>
        <w:jc w:val="both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15 -DAS DISPOSIÇÕES GERAIS: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15.1. Qualquer informações ou dúvidas de ordem técnica, bem como aquelas decorrentes de interpretação do Edital, deverão ser solicitadas por escrito, ao Município de Candiota, no </w:t>
      </w:r>
      <w:r>
        <w:rPr>
          <w:rFonts w:ascii="Arial" w:hAnsi="Arial" w:cs="Arial"/>
          <w:sz w:val="18"/>
          <w:szCs w:val="18"/>
        </w:rPr>
        <w:t>Departamento de Licitações e Contratos, sito na Rua Ulisses Guimarães n.º 250 centro, CEP 96.495-000, Candiota ou pelo telefone 53 3245 7299 ou 8065, falar com Alexandre Vedooto no horário de expediente com antecedência mínima de 02 (dois) dias da data mar</w:t>
      </w:r>
      <w:r>
        <w:rPr>
          <w:rFonts w:ascii="Arial" w:hAnsi="Arial" w:cs="Arial"/>
          <w:sz w:val="18"/>
          <w:szCs w:val="18"/>
        </w:rPr>
        <w:t xml:space="preserve">cada para recebimento dos envelopes.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15.3. Ocorrendo à decretação de feriado ou qualquer fato superveniente que impeça a realização do certame na data marcada, todas as datas constantes deste Edital serão transferidas, automaticamente, para o primeiro </w:t>
      </w:r>
      <w:r>
        <w:rPr>
          <w:rFonts w:ascii="Arial" w:hAnsi="Arial" w:cs="Arial"/>
          <w:sz w:val="18"/>
          <w:szCs w:val="18"/>
        </w:rPr>
        <w:t>dia útil de expediente normal seguinte ou outra previamente determinada pelo Departamento de Licitações.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15.4. Para agilização dos trabalhos, solicita-se que os licitantes façam constar em sua documentação o endereço,  fax, telefone e e-mail.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15.5. Tod</w:t>
      </w:r>
      <w:r>
        <w:rPr>
          <w:rFonts w:ascii="Arial" w:hAnsi="Arial" w:cs="Arial"/>
          <w:sz w:val="18"/>
          <w:szCs w:val="18"/>
        </w:rPr>
        <w:t xml:space="preserve">os os documentos, exigidos no presente instrumento convocatório, poderão ser apresentados em original, por qualquer processo de cópia autenticada por tabelião, ou publicação em órgão da imprensa oficial.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15.6. O proponente que vier a ser contratado ficar</w:t>
      </w:r>
      <w:r>
        <w:rPr>
          <w:rFonts w:ascii="Arial" w:hAnsi="Arial" w:cs="Arial"/>
          <w:sz w:val="18"/>
          <w:szCs w:val="18"/>
        </w:rPr>
        <w:t>á obrigado a aceitar, nas mesmas condições contratuais, os acréscimos ou supressões que se fizerem necessários, por conveniência do Município de Candiota, dentro do limite permitido pelo artigo 65, § 1º, da Lei n.º 8666/93, sobre o valor inicial contratado</w:t>
      </w:r>
      <w:r>
        <w:rPr>
          <w:rFonts w:ascii="Arial" w:hAnsi="Arial" w:cs="Arial"/>
          <w:sz w:val="18"/>
          <w:szCs w:val="18"/>
        </w:rPr>
        <w:t xml:space="preserve">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15.7. Após a apresentação da proposta, não caberá desistência, salvo por motivo justo decorrente de fato superveniente e aceito pelo Pregoeiro.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15.8. A Administração poderá revogar a licitação por interesse público, devendo anulá-la por ilegalidade, em despacho fundamentado, sem a obrigação de indenizar (art. 49 da Lei Federal nº 8666/93). </w:t>
      </w:r>
    </w:p>
    <w:p w:rsidR="00010151" w:rsidRDefault="00010151">
      <w:pPr>
        <w:jc w:val="both"/>
        <w:rPr>
          <w:rFonts w:ascii="Arial" w:hAnsi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15.9. São anexos deste Edital, para serem utilizados com</w:t>
      </w:r>
      <w:r>
        <w:rPr>
          <w:rFonts w:ascii="Arial" w:hAnsi="Arial" w:cs="Arial"/>
          <w:sz w:val="18"/>
          <w:szCs w:val="18"/>
        </w:rPr>
        <w:t>o  modelos: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ANEXO  I - TERMO DE REFERENCIA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 II – MODELO DE PROPOSTA DE PREÇO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  II - DECLARAÇÃO DE ATENDIMENTO AS CONDIÇÕES DE HABILITAÇÃO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 III -  DECLARAÇÃO DA LICITANTE DE CUMPRIMENTO AO ARTIGO 7º, INCISO XXXIII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  IV - MINUTA DO CON</w:t>
      </w:r>
      <w:r>
        <w:rPr>
          <w:rFonts w:ascii="Arial" w:hAnsi="Arial" w:cs="Arial"/>
          <w:sz w:val="18"/>
          <w:szCs w:val="18"/>
        </w:rPr>
        <w:t>TRATO</w:t>
      </w:r>
    </w:p>
    <w:p w:rsidR="00010151" w:rsidRDefault="00010151">
      <w:pPr>
        <w:jc w:val="right"/>
        <w:rPr>
          <w:rFonts w:ascii="Arial" w:hAnsi="Arial" w:cs="Arial"/>
          <w:sz w:val="18"/>
          <w:szCs w:val="18"/>
        </w:rPr>
      </w:pPr>
    </w:p>
    <w:p w:rsidR="00010151" w:rsidRDefault="00601DE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Candiota,  30 </w:t>
      </w:r>
      <w:bookmarkStart w:id="0" w:name="_GoBack"/>
      <w:bookmarkEnd w:id="0"/>
      <w:r w:rsidR="00C125E0">
        <w:rPr>
          <w:rFonts w:ascii="Arial" w:hAnsi="Arial" w:cs="Arial"/>
          <w:sz w:val="18"/>
          <w:szCs w:val="18"/>
        </w:rPr>
        <w:t>de julho de 2019.</w:t>
      </w:r>
    </w:p>
    <w:p w:rsidR="00010151" w:rsidRDefault="00601DE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GIL DEISON LOPES PEREIRA</w:t>
      </w:r>
      <w:r>
        <w:rPr>
          <w:rFonts w:ascii="Arial" w:hAnsi="Arial" w:cs="Arial"/>
          <w:b/>
          <w:bCs/>
          <w:i/>
          <w:iCs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PREFEITO EM EXERCICIO</w:t>
      </w:r>
    </w:p>
    <w:p w:rsidR="00601DEC" w:rsidRDefault="00601DEC">
      <w:pPr>
        <w:jc w:val="center"/>
        <w:rPr>
          <w:rFonts w:ascii="Arial" w:hAnsi="Arial" w:cs="Arial"/>
          <w:b/>
          <w:sz w:val="18"/>
          <w:szCs w:val="18"/>
        </w:rPr>
      </w:pPr>
    </w:p>
    <w:p w:rsidR="00601DEC" w:rsidRDefault="00601DEC">
      <w:pPr>
        <w:jc w:val="center"/>
        <w:rPr>
          <w:rFonts w:ascii="Arial" w:hAnsi="Arial" w:cs="Arial"/>
          <w:b/>
          <w:sz w:val="18"/>
          <w:szCs w:val="18"/>
        </w:rPr>
      </w:pPr>
    </w:p>
    <w:p w:rsidR="00010151" w:rsidRDefault="00C125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I </w:t>
      </w:r>
    </w:p>
    <w:p w:rsidR="00010151" w:rsidRDefault="00C125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REFERÊNCIA</w:t>
      </w: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 OBJETO.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Contratação de pessoa jurídica idônea para administração dos programas de estágios para estudantes matriculados em instituições de ensino médio, técnico e superior, sem vínculo empregatício, para atuarem em dependências da Prefeitura Municipal de Candiota,</w:t>
      </w:r>
      <w:r>
        <w:rPr>
          <w:rFonts w:ascii="Arial" w:hAnsi="Arial" w:cs="Arial"/>
          <w:sz w:val="16"/>
          <w:szCs w:val="16"/>
        </w:rPr>
        <w:t xml:space="preserve"> obedecidas as características de cada setor. </w:t>
      </w:r>
    </w:p>
    <w:p w:rsidR="00010151" w:rsidRDefault="00C125E0">
      <w:pPr>
        <w:tabs>
          <w:tab w:val="left" w:pos="20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JUSTIFICATIVA.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contratação de pessoa jurídica para disponibilização de estagiários tem como meta a complementação do ensino no processo de aprendizagem dos estudantes, cuja parte prática, aliada à teori</w:t>
      </w:r>
      <w:r>
        <w:rPr>
          <w:rFonts w:ascii="Arial" w:hAnsi="Arial" w:cs="Arial"/>
          <w:sz w:val="16"/>
          <w:szCs w:val="16"/>
        </w:rPr>
        <w:t>a constitui-se em instrumentos de integração, fixação e compreensão dos conteúdos, além de aperfeiçoamento técnico, cultural e da valiosa experiência de relacionamento social e profissional, prática essa fundamental para preparar os futuros profissionais.</w:t>
      </w:r>
    </w:p>
    <w:p w:rsidR="00010151" w:rsidRDefault="00C125E0">
      <w:pPr>
        <w:tabs>
          <w:tab w:val="left" w:pos="217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DAS ATRIBUIÇÕES E OBRIGAÇÕES DA CONTRATADA.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À Contratada caberá: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3.1. Elaborar toda documentação legal prevista na Lei nº 11.788/08, seja para admissão ou para desligamento do estagiário;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3.1.1. Intermediar convênio entre este Município de Candiota e </w:t>
      </w:r>
      <w:r>
        <w:rPr>
          <w:rFonts w:ascii="Arial" w:hAnsi="Arial" w:cs="Arial"/>
          <w:sz w:val="16"/>
          <w:szCs w:val="16"/>
        </w:rPr>
        <w:t>as instituições de ensino médio, técnico e superior registradas no MEC;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3.1.2. Elaborar toda documentação, planilhas e afins acerca do acompanhamento sistemático do estagiário nas dependências da Prefeitura Municipal de Candiota, desde a sua admissão até o</w:t>
      </w:r>
      <w:r>
        <w:rPr>
          <w:rFonts w:ascii="Arial" w:hAnsi="Arial" w:cs="Arial"/>
          <w:sz w:val="16"/>
          <w:szCs w:val="16"/>
        </w:rPr>
        <w:t xml:space="preserve"> seu desligamento, envolvendo todos os atos praticados entre as partes aqui citadas tais como: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sistemática de organização, orientação e supervisão entre a Contratada e a Contratante;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gráficos sintéticos de avaliação do estagiário;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folha de frequên</w:t>
      </w:r>
      <w:r>
        <w:rPr>
          <w:rFonts w:ascii="Arial" w:hAnsi="Arial" w:cs="Arial"/>
          <w:sz w:val="16"/>
          <w:szCs w:val="16"/>
        </w:rPr>
        <w:t>cia;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Anotação de ocorrência;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declarações, atestados entre outros.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3.2. Contratar as suas expensas a apólice de seguro conforme disposto no art. 9º, IV da Lei 11.788/08 e encaminhar cópia do referido contrato a Contratante;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3.3. Realizar, diante da </w:t>
      </w:r>
      <w:r>
        <w:rPr>
          <w:rFonts w:ascii="Arial" w:hAnsi="Arial" w:cs="Arial"/>
          <w:sz w:val="16"/>
          <w:szCs w:val="16"/>
        </w:rPr>
        <w:t>necessidade e oportunidade, a administração de novos estagiários, selecionados pela Prefeitura Municipal de Candiota, conforme necessidade;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3.4. Apresentar a fatura mensal com os originais dos formulários das folhas de frequência, para a conferência, ates</w:t>
      </w:r>
      <w:r>
        <w:rPr>
          <w:rFonts w:ascii="Arial" w:hAnsi="Arial" w:cs="Arial"/>
          <w:sz w:val="16"/>
          <w:szCs w:val="16"/>
        </w:rPr>
        <w:t xml:space="preserve">to e o pagamento, até o 5º dia do mês subsequente ao da realização do estágio; 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3.4.1. Observar o procedimento para que não hajam atrasos nos repasses das informações dos setores onde atuam os estagiários, prejudicando assim o procedimento do repasse de r</w:t>
      </w:r>
      <w:r>
        <w:rPr>
          <w:rFonts w:ascii="Arial" w:hAnsi="Arial" w:cs="Arial"/>
          <w:sz w:val="16"/>
          <w:szCs w:val="16"/>
        </w:rPr>
        <w:t>ecursos;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bookmarkStart w:id="1" w:name="18"/>
      <w:bookmarkEnd w:id="1"/>
      <w:r>
        <w:rPr>
          <w:rFonts w:ascii="Arial" w:hAnsi="Arial" w:cs="Arial"/>
          <w:sz w:val="16"/>
          <w:szCs w:val="16"/>
        </w:rPr>
        <w:t>3.5. Realizar o pagamento dos estagiários, utilizando os recursos financeiros do repasse efetuado pela Prefeitura Municipal de Candiota;</w:t>
      </w:r>
    </w:p>
    <w:p w:rsidR="00010151" w:rsidRDefault="00C125E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3.6. Enviar os comprovantes de pagamentos dos estagiários ao Setor Financeiro da Contratante em até 10 (dez</w:t>
      </w:r>
      <w:r>
        <w:rPr>
          <w:rFonts w:ascii="Arial" w:hAnsi="Arial" w:cs="Arial"/>
          <w:sz w:val="16"/>
          <w:szCs w:val="16"/>
        </w:rPr>
        <w:t xml:space="preserve">) dias úteis após o recebimento do repasse previsto; 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3.7. Ofertar Cursos de Qualificação semestral aos estagiários;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3.8. Manter um canal de comunicação com as Secretarias onde atuarão os estagiários com o nome da pessoa responsável, fone, fax, celular e</w:t>
      </w:r>
      <w:r>
        <w:rPr>
          <w:rFonts w:ascii="Arial" w:hAnsi="Arial" w:cs="Arial"/>
          <w:sz w:val="16"/>
          <w:szCs w:val="16"/>
        </w:rPr>
        <w:t xml:space="preserve"> e-mail.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3.9. E demais atribuições e obrigações contidas no contrato a ser celebrado.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 DAS ATRIBUIÇÕES E OBRIGAÇÕES DA CONTRATANTE.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À Contratante caberá: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4.1. Prestar informações à Contratada sobre a quantidade de vagas oferecidas de acordo com a </w:t>
      </w:r>
      <w:r>
        <w:rPr>
          <w:rFonts w:ascii="Arial" w:hAnsi="Arial" w:cs="Arial"/>
          <w:sz w:val="16"/>
          <w:szCs w:val="16"/>
        </w:rPr>
        <w:t>necessidade, com especificações de período, horário, setor, valor da bolsa, data e localidade para apresentação do estudante;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4.2. Encaminhar à Contratada a relação dos estudantes selecionados;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4.3. Receber os estudantes encaminhados estabelecendo com os</w:t>
      </w:r>
      <w:r>
        <w:rPr>
          <w:rFonts w:ascii="Arial" w:hAnsi="Arial" w:cs="Arial"/>
          <w:sz w:val="16"/>
          <w:szCs w:val="16"/>
        </w:rPr>
        <w:t xml:space="preserve"> mesmos as condições de realização do estágio;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4.4. Ensejar, ao estagiário, atividades de aprendizagem social, profissional e cultural, compatíveis ao seu curso de formação;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4.5. Efetuar o pagamento mensal à Contratada do valor correspondente a bolsa de e</w:t>
      </w:r>
      <w:r>
        <w:rPr>
          <w:rFonts w:ascii="Arial" w:hAnsi="Arial" w:cs="Arial"/>
          <w:sz w:val="16"/>
          <w:szCs w:val="16"/>
        </w:rPr>
        <w:t>studo e da taxa de administração;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4.6. Não desviar a função do estagiário, a qual foi pré-estabelecida, ou exceder em sua carga horária de estágio;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4.7. Responder à Contratada, quando instada, através da Secretaria onde atua o estagiário, por formulário </w:t>
      </w:r>
      <w:r>
        <w:rPr>
          <w:rFonts w:ascii="Arial" w:hAnsi="Arial" w:cs="Arial"/>
          <w:sz w:val="16"/>
          <w:szCs w:val="16"/>
        </w:rPr>
        <w:t>e períodos pré-estabelecidos entre as partes, subsídios demandados que possibilitem o acompanhamento, supervisão e avaliação do desempenho do estagiário e do estágio;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4.8. Informar à Contratada, após solicitação desta, através do órgão/setor onde atua o e</w:t>
      </w:r>
      <w:r>
        <w:rPr>
          <w:rFonts w:ascii="Arial" w:hAnsi="Arial" w:cs="Arial"/>
          <w:sz w:val="16"/>
          <w:szCs w:val="16"/>
        </w:rPr>
        <w:t>stagiário, no último dia útil de cada mês, através de formulário próprio (folha de frequência), registrando as eventuais ausências, faltas, atrasos e/ou omissões do estagiário que impliquem na emissão da Nota Fiscal Fatura para efeito de pagamento com as p</w:t>
      </w:r>
      <w:r>
        <w:rPr>
          <w:rFonts w:ascii="Arial" w:hAnsi="Arial" w:cs="Arial"/>
          <w:sz w:val="16"/>
          <w:szCs w:val="16"/>
        </w:rPr>
        <w:t>ossíveis e devidas deduções;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4.9. Informar à Contratada a interrupção, rescisão ou eventuais modificações das condições acordadas no Termo de Compromisso de estágio;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4.10. Assinar após análise jurídica, os documentos legais providenciados pela Contratada</w:t>
      </w:r>
      <w:r>
        <w:rPr>
          <w:rFonts w:ascii="Arial" w:hAnsi="Arial" w:cs="Arial"/>
          <w:sz w:val="16"/>
          <w:szCs w:val="16"/>
        </w:rPr>
        <w:t>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bookmarkStart w:id="2" w:name="19"/>
      <w:bookmarkEnd w:id="2"/>
      <w:r>
        <w:rPr>
          <w:rFonts w:ascii="Arial" w:hAnsi="Arial" w:cs="Arial"/>
          <w:sz w:val="16"/>
          <w:szCs w:val="16"/>
        </w:rPr>
        <w:t>4.11. Cumprir todas as responsabilidades, como Concedente, indicados nos Acordos de Cooperação e Termos de Compromisso de Estágio celebrados com os estagiários;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4.12. Informar à Contratada, de imediato, através da Secretaria onde atua o estagiário, sem</w:t>
      </w:r>
      <w:r>
        <w:rPr>
          <w:rFonts w:ascii="Arial" w:hAnsi="Arial" w:cs="Arial"/>
          <w:sz w:val="16"/>
          <w:szCs w:val="16"/>
        </w:rPr>
        <w:t>pre que identificada(s) irregularidade(s) na conduta do estagiário, para as necessárias providências legais;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4.13. Participar da sistemática de acompanhamento, supervisão e avaliação dos estágios, fornecendo dados à Contratada, quando solicitado. 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 LOC</w:t>
      </w:r>
      <w:r>
        <w:rPr>
          <w:rFonts w:ascii="Arial" w:hAnsi="Arial" w:cs="Arial"/>
          <w:b/>
          <w:sz w:val="16"/>
          <w:szCs w:val="16"/>
        </w:rPr>
        <w:t>AL PARA REALIZAÇÃO DAS ATIVIDADES.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 serviços serão prestados na sede desta Prefeitura Municipal de Candiota onde existirem vagas a serem supridas por estagiários. 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6. QUANTIDADE DE ESTAGIÁRIOS.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quantitativo de estagiários será de até 80 (oitenta), </w:t>
      </w:r>
      <w:r>
        <w:rPr>
          <w:rFonts w:ascii="Arial" w:hAnsi="Arial" w:cs="Arial"/>
          <w:sz w:val="16"/>
          <w:szCs w:val="16"/>
        </w:rPr>
        <w:t>cujas vagas serão distribuídas, conforme necessidade da Administração Municipal.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 DA BOLSA AUXÍLIO DO ESTAGIÁRIO. 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Cada estagiário terá direito a uma bolsa mensal no valor correspondente, conforme curso em andamento: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Nível Superior: R$ 750,00 (setecen</w:t>
      </w:r>
      <w:r>
        <w:rPr>
          <w:rFonts w:ascii="Arial" w:hAnsi="Arial" w:cs="Arial"/>
          <w:sz w:val="16"/>
          <w:szCs w:val="16"/>
        </w:rPr>
        <w:t>tos e cinquenta reais);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Nível Técnico: R$ 650,00 (seiscentos e cinquenta reais);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Nível Médio: R$ 550,00 (quinhentos e cinquenta reais); 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8. CARGA HORÁRIA DO ESTÁGIO.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carga horária do estágio será de 30 (trinta) horas semanais.</w:t>
      </w:r>
    </w:p>
    <w:p w:rsidR="00010151" w:rsidRDefault="00010151">
      <w:pPr>
        <w:tabs>
          <w:tab w:val="left" w:pos="3840"/>
        </w:tabs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9. REQUISITOS BÁSICOS</w:t>
      </w:r>
      <w:r>
        <w:rPr>
          <w:rFonts w:ascii="Arial" w:hAnsi="Arial" w:cs="Arial"/>
          <w:b/>
          <w:sz w:val="16"/>
          <w:szCs w:val="16"/>
        </w:rPr>
        <w:t>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Estar entre os candidatos selecionados pela Prefeitura de Candiota e regularmente matriculado em curso provido por órgão registrado no MEC;</w:t>
      </w:r>
    </w:p>
    <w:p w:rsidR="00010151" w:rsidRDefault="00C125E0">
      <w:pPr>
        <w:tabs>
          <w:tab w:val="left" w:pos="181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10.  DA DURAÇÃO DO ESTÁGIO. 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estágio terá a duração mínima de 06 (seis) meses, podendo ser prorrogado por igua</w:t>
      </w:r>
      <w:r>
        <w:rPr>
          <w:rFonts w:ascii="Arial" w:hAnsi="Arial" w:cs="Arial"/>
          <w:sz w:val="16"/>
          <w:szCs w:val="16"/>
        </w:rPr>
        <w:t xml:space="preserve">l período, até o limite de 24 (vinte e quatro) meses, mediante comprovação de matrícula na Instituição de Ensino. </w:t>
      </w:r>
    </w:p>
    <w:p w:rsidR="00010151" w:rsidRDefault="00010151">
      <w:pPr>
        <w:tabs>
          <w:tab w:val="left" w:pos="3690"/>
        </w:tabs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11. PRAZO DE VIGÊNCIA CONTRATUAL.</w:t>
      </w:r>
    </w:p>
    <w:p w:rsidR="00010151" w:rsidRDefault="00C125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vigência do futuro Contrato será contada à partir da data da assinatura até 12 (doze) meses, podendo ser</w:t>
      </w:r>
      <w:r>
        <w:rPr>
          <w:rFonts w:ascii="Arial" w:hAnsi="Arial" w:cs="Arial"/>
          <w:sz w:val="16"/>
          <w:szCs w:val="16"/>
        </w:rPr>
        <w:t xml:space="preserve"> prorrogado nos termos do artigo 57, II da Lei nº 8.666/93.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12. ASSINATURA DO DEPARTAMENTO SOLICITANTE.</w:t>
      </w:r>
    </w:p>
    <w:p w:rsidR="00010151" w:rsidRDefault="00010151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010151" w:rsidRDefault="00C125E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FABIANO CAMARGO MUSSOLINE</w:t>
      </w:r>
    </w:p>
    <w:p w:rsidR="00010151" w:rsidRDefault="00C125E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Chefe de Gabinete</w:t>
      </w:r>
    </w:p>
    <w:p w:rsidR="00010151" w:rsidRDefault="00010151">
      <w:pPr>
        <w:tabs>
          <w:tab w:val="left" w:pos="5265"/>
        </w:tabs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010151" w:rsidRDefault="00C125E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ALEXANDRE VEDOOTO</w:t>
      </w:r>
    </w:p>
    <w:p w:rsidR="00010151" w:rsidRDefault="00C125E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Secretário de Administração e Finanças</w:t>
      </w:r>
    </w:p>
    <w:p w:rsidR="00010151" w:rsidRDefault="00010151">
      <w:pPr>
        <w:jc w:val="both"/>
        <w:rPr>
          <w:rFonts w:ascii="Arial" w:hAnsi="Arial" w:cs="Arial"/>
          <w:sz w:val="16"/>
          <w:szCs w:val="16"/>
        </w:rPr>
      </w:pPr>
    </w:p>
    <w:p w:rsidR="00010151" w:rsidRDefault="00C125E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II</w:t>
      </w:r>
    </w:p>
    <w:p w:rsidR="00010151" w:rsidRDefault="00C125E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MODELO DE PROPOSTA DE PREÇOS</w:t>
      </w:r>
    </w:p>
    <w:p w:rsidR="00010151" w:rsidRDefault="00010151">
      <w:pPr>
        <w:jc w:val="both"/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PRESENCIAL N. 0---/2019</w:t>
      </w:r>
    </w:p>
    <w:p w:rsidR="00010151" w:rsidRDefault="00010151">
      <w:pPr>
        <w:jc w:val="both"/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_________________________________, inscrita no Cadastro Nacional de Pessoas Jurídicas (CNPJ) sob o nº __________________________, por intermédio do representante legal infra assinado, declara, em atendimento ao previsto no Edital d</w:t>
      </w:r>
      <w:r>
        <w:rPr>
          <w:rFonts w:ascii="Arial" w:hAnsi="Arial" w:cs="Arial"/>
          <w:sz w:val="20"/>
          <w:szCs w:val="20"/>
        </w:rPr>
        <w:t>o Pregão nº 0--/2019, que, após a análise do mesmo nossa proposta de percentual será de _____________________ (valor por extenso) que irá incidir sobre cada bolsa auxílio ao estagiário , o qual passa a integrar a Carta Proposta.</w:t>
      </w:r>
    </w:p>
    <w:p w:rsidR="00010151" w:rsidRDefault="0001015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Em consonância com os re</w:t>
      </w:r>
      <w:r>
        <w:rPr>
          <w:rFonts w:ascii="Arial" w:hAnsi="Arial" w:cs="Arial"/>
          <w:sz w:val="20"/>
          <w:szCs w:val="20"/>
          <w:lang w:eastAsia="ar-SA"/>
        </w:rPr>
        <w:t>feridos documentos, declaramos: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Que nos comprometemos a efetuar o objeto como descrito nos documentos de licitação;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Que o prazo de validade da presente proposta, contados a partir da data limite para entrega do conjunto proposta, é de 60 (sessenta) dias;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</w:t>
      </w:r>
      <w:r>
        <w:rPr>
          <w:rFonts w:ascii="Arial" w:hAnsi="Arial" w:cs="Arial"/>
          <w:sz w:val="20"/>
          <w:szCs w:val="20"/>
          <w:lang w:eastAsia="ar-SA"/>
        </w:rPr>
        <w:t>ue todas as despesas com a preparação e apresentação da presente proposta correrão unicamente por nossa conta;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Que a apresentação desta proposta, considerou o pleno conhecimento do prazo e das condições locais onde será executado o serviço;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Que concordamos</w:t>
      </w:r>
      <w:r>
        <w:rPr>
          <w:rFonts w:ascii="Arial" w:hAnsi="Arial" w:cs="Arial"/>
          <w:sz w:val="20"/>
          <w:szCs w:val="20"/>
          <w:lang w:eastAsia="ar-SA"/>
        </w:rPr>
        <w:t xml:space="preserve"> com as disposições do Edital, e reconhecemos a “PREFEITURA MUNICIPAL DE CANDIOTA”, o direito de aceitar ou rejeitar todas as propostas sem que assista qualquer direito indenizatório;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Que temos conhecimento que a “PREFEITURA MUNICIPAL DE CANDIOTA” não acei</w:t>
      </w:r>
      <w:r>
        <w:rPr>
          <w:rFonts w:ascii="Arial" w:hAnsi="Arial" w:cs="Arial"/>
          <w:sz w:val="20"/>
          <w:szCs w:val="20"/>
          <w:lang w:eastAsia="ar-SA"/>
        </w:rPr>
        <w:t>tará cláusulas ou condições que estipulem o faturamento por empresa diversa daquela que apresentar a proposta.</w:t>
      </w:r>
    </w:p>
    <w:p w:rsidR="00010151" w:rsidRDefault="00C125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Que nos propomos a cumprir com todas determinações de origem legal relacionados no Edital e Minuta de Contrato, bem como as que surgirem por dete</w:t>
      </w:r>
      <w:r>
        <w:rPr>
          <w:rFonts w:ascii="Arial" w:hAnsi="Arial" w:cs="Arial"/>
          <w:sz w:val="20"/>
          <w:szCs w:val="20"/>
          <w:lang w:eastAsia="ar-SA"/>
        </w:rPr>
        <w:t xml:space="preserve">rminação legal.  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010151" w:rsidRDefault="00C125E0">
      <w:pPr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Local, ________de ____________de 2019.</w:t>
      </w:r>
    </w:p>
    <w:p w:rsidR="00010151" w:rsidRDefault="00010151">
      <w:pPr>
        <w:ind w:left="4956" w:firstLine="708"/>
        <w:rPr>
          <w:rFonts w:ascii="Arial" w:hAnsi="Arial" w:cs="Arial"/>
          <w:sz w:val="20"/>
          <w:szCs w:val="20"/>
          <w:lang w:eastAsia="ar-SA"/>
        </w:rPr>
      </w:pPr>
    </w:p>
    <w:p w:rsidR="00010151" w:rsidRDefault="00010151">
      <w:pPr>
        <w:ind w:left="4956" w:firstLine="708"/>
        <w:rPr>
          <w:rFonts w:ascii="Arial" w:hAnsi="Arial" w:cs="Arial"/>
          <w:sz w:val="20"/>
          <w:szCs w:val="20"/>
          <w:lang w:eastAsia="ar-SA"/>
        </w:rPr>
      </w:pPr>
    </w:p>
    <w:p w:rsidR="00010151" w:rsidRDefault="00010151">
      <w:pPr>
        <w:ind w:left="4956" w:firstLine="708"/>
        <w:rPr>
          <w:rFonts w:ascii="Arial" w:hAnsi="Arial" w:cs="Arial"/>
          <w:sz w:val="20"/>
          <w:szCs w:val="20"/>
          <w:lang w:eastAsia="ar-SA"/>
        </w:rPr>
      </w:pPr>
    </w:p>
    <w:p w:rsidR="00010151" w:rsidRDefault="00C125E0">
      <w:pPr>
        <w:ind w:left="4956" w:firstLine="708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Assinatura do Proponente</w:t>
      </w:r>
    </w:p>
    <w:p w:rsidR="00010151" w:rsidRDefault="00010151">
      <w:pPr>
        <w:ind w:left="4956" w:firstLine="708"/>
        <w:rPr>
          <w:rFonts w:ascii="Arial" w:hAnsi="Arial" w:cs="Arial"/>
          <w:sz w:val="18"/>
          <w:lang w:eastAsia="ar-SA"/>
        </w:rPr>
      </w:pPr>
    </w:p>
    <w:p w:rsidR="00010151" w:rsidRDefault="00010151">
      <w:pPr>
        <w:jc w:val="center"/>
        <w:rPr>
          <w:rFonts w:ascii="Arial" w:hAnsi="Arial" w:cs="Arial"/>
          <w:sz w:val="20"/>
          <w:szCs w:val="20"/>
        </w:rPr>
      </w:pPr>
    </w:p>
    <w:p w:rsidR="00010151" w:rsidRDefault="0001015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Local, data e assinatura do proponente.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ANEXO III</w:t>
      </w:r>
    </w:p>
    <w:p w:rsidR="00010151" w:rsidRDefault="00C125E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DECLARAÇÃO DE ATENDIMENTO ÀS CONDIÇÕES DE HABILITAÇÃO E INIDONIEDADE</w:t>
      </w:r>
    </w:p>
    <w:p w:rsidR="00010151" w:rsidRDefault="00010151">
      <w:pPr>
        <w:jc w:val="both"/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PRESENCIAL N. </w:t>
      </w:r>
      <w:r>
        <w:rPr>
          <w:rFonts w:ascii="Arial" w:hAnsi="Arial" w:cs="Arial"/>
          <w:sz w:val="20"/>
          <w:szCs w:val="20"/>
        </w:rPr>
        <w:t>0____/2019</w:t>
      </w:r>
    </w:p>
    <w:p w:rsidR="00010151" w:rsidRDefault="00010151">
      <w:pPr>
        <w:jc w:val="both"/>
      </w:pPr>
    </w:p>
    <w:p w:rsidR="00010151" w:rsidRDefault="00010151">
      <w:pPr>
        <w:jc w:val="both"/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(Papel timbrado ou carimbo da empresa)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........................(Razão Social da empresa).................., CNPJ º..................,localizada à................................ DECLARA, para fins de participação na licitação modalidade </w:t>
      </w:r>
      <w:r>
        <w:rPr>
          <w:rFonts w:ascii="Arial" w:hAnsi="Arial" w:cs="Arial"/>
          <w:sz w:val="20"/>
          <w:szCs w:val="20"/>
        </w:rPr>
        <w:t xml:space="preserve">Pregão Presencial nº 0__/2019, promovida pela Prefeitura Municipal de Candiota RS, e sob as penas da lei, de que atende todas as exigências de HABILITAÇÃO contidas no referido Edital.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eastAsia="Helvetica" w:hAnsi="Arial" w:cs="Arial"/>
          <w:color w:val="000000"/>
          <w:sz w:val="20"/>
          <w:szCs w:val="20"/>
          <w:lang w:eastAsia="zh-CN"/>
        </w:rPr>
      </w:pPr>
      <w:r>
        <w:rPr>
          <w:rFonts w:ascii="Arial" w:eastAsia="Helvetica" w:hAnsi="Arial" w:cs="Arial"/>
          <w:color w:val="000000"/>
          <w:sz w:val="20"/>
          <w:szCs w:val="20"/>
          <w:lang w:eastAsia="zh-CN"/>
        </w:rPr>
        <w:t>Declaramos para os fins de direito, na qualidade de proponente do pro</w:t>
      </w:r>
      <w:r>
        <w:rPr>
          <w:rFonts w:ascii="Arial" w:eastAsia="Helvetica" w:hAnsi="Arial" w:cs="Arial"/>
          <w:color w:val="000000"/>
          <w:sz w:val="20"/>
          <w:szCs w:val="20"/>
          <w:lang w:eastAsia="zh-CN"/>
        </w:rPr>
        <w:t>cedimento licitatório, sob a modalidade de PREGÃO PRESENCIAL nº. PMC/PP 0......../2019, que não fomos declarados inidôneos para licitar ou contratar com o Poder Público, em qualquer de suas esferas.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de data,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(Assinatura e identificação do resp</w:t>
      </w:r>
      <w:r>
        <w:rPr>
          <w:rFonts w:ascii="Arial" w:hAnsi="Arial" w:cs="Arial"/>
          <w:sz w:val="20"/>
          <w:szCs w:val="20"/>
        </w:rPr>
        <w:t xml:space="preserve">onsável pela empresa)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pageBreakBefore/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IV</w:t>
      </w:r>
    </w:p>
    <w:p w:rsidR="00010151" w:rsidRDefault="00C125E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DECLARAÇÃO QUANTO AO EMPREGO DE MENORES</w:t>
      </w:r>
    </w:p>
    <w:p w:rsidR="00010151" w:rsidRDefault="00010151">
      <w:pPr>
        <w:jc w:val="center"/>
        <w:rPr>
          <w:b/>
          <w:bCs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PREGÃO PRESENCIAL N. 0___/2019</w:t>
      </w:r>
    </w:p>
    <w:p w:rsidR="00010151" w:rsidRDefault="00010151">
      <w:pPr>
        <w:jc w:val="both"/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 da Empresa),CNPJ n.º __________________ sediada à (Endereço Completo) DECLARA, para fins do disposto no inciso V do art. 27 da Lei n.º 8.66</w:t>
      </w:r>
      <w:r>
        <w:rPr>
          <w:rFonts w:ascii="Arial" w:hAnsi="Arial" w:cs="Arial"/>
          <w:sz w:val="20"/>
          <w:szCs w:val="20"/>
        </w:rPr>
        <w:t xml:space="preserve">6, de 21 de Junho de 1993, acrescido pela Lei nº 9.854, de 27 de outubro de 1999, que não emprega menor de 18 (dezoito) anos em trabalho noturno, perigoso ou insalubre e não emprega menor de 16 (dezesseis) anos.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Ressalva:</w:t>
      </w:r>
    </w:p>
    <w:p w:rsidR="00010151" w:rsidRDefault="00C125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) emprega menor, a partir de 14 (quatorze) anos na condição de aprendiz.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________________, _____ de ___________________ de 2019. 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C125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 completo do declarante)</w:t>
      </w:r>
    </w:p>
    <w:p w:rsidR="00010151" w:rsidRDefault="00C125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(Nº da CI do declarante)</w:t>
      </w:r>
    </w:p>
    <w:p w:rsidR="00010151" w:rsidRDefault="00C125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(Assinatura do declarante)</w:t>
      </w:r>
    </w:p>
    <w:p w:rsidR="00010151" w:rsidRDefault="00010151">
      <w:pPr>
        <w:jc w:val="both"/>
        <w:rPr>
          <w:rFonts w:ascii="Arial" w:hAnsi="Arial" w:cs="Arial"/>
          <w:sz w:val="20"/>
          <w:szCs w:val="20"/>
        </w:rPr>
      </w:pPr>
    </w:p>
    <w:p w:rsidR="00010151" w:rsidRDefault="00010151">
      <w:pPr>
        <w:rPr>
          <w:rFonts w:ascii="Arial" w:hAnsi="Arial" w:cs="Arial"/>
          <w:sz w:val="20"/>
          <w:szCs w:val="20"/>
        </w:rPr>
      </w:pPr>
    </w:p>
    <w:p w:rsidR="00010151" w:rsidRDefault="00C125E0">
      <w:pPr>
        <w:pageBreakBefore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ANEXO V</w:t>
      </w:r>
    </w:p>
    <w:p w:rsidR="00010151" w:rsidRDefault="00C125E0">
      <w:pPr>
        <w:pStyle w:val="Ttulo2"/>
        <w:jc w:val="center"/>
        <w:rPr>
          <w:rFonts w:cs="Arial"/>
          <w:sz w:val="20"/>
        </w:rPr>
      </w:pPr>
      <w:r>
        <w:rPr>
          <w:rFonts w:cs="Arial"/>
          <w:sz w:val="20"/>
        </w:rPr>
        <w:t>MINUTA DE CONTRATO</w:t>
      </w:r>
    </w:p>
    <w:p w:rsidR="00010151" w:rsidRDefault="00010151"/>
    <w:p w:rsidR="00010151" w:rsidRDefault="00C125E0">
      <w:pPr>
        <w:ind w:left="4395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 xml:space="preserve">TERMO 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DE CONTRATO CELEBRADO ENTRE A PREFEITURA MUNICIPAL DE CANDIOTA E ............. PARA PRESTAÇÃO DE SERVIÇOS 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ADMINISTRAÇÃO DO PROGRAMA DE ESTAGIÁRIOS</w:t>
      </w:r>
    </w:p>
    <w:p w:rsidR="00010151" w:rsidRDefault="00C125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t>A PREFEITURA MUNICIPAL DE candiota</w:t>
      </w:r>
      <w:r>
        <w:rPr>
          <w:rFonts w:ascii="Arial" w:hAnsi="Arial" w:cs="Arial"/>
          <w:sz w:val="18"/>
          <w:szCs w:val="18"/>
        </w:rPr>
        <w:t>, doravante denominada CONTRATANTE, pessoa jurídica de direito público</w:t>
      </w:r>
      <w:r>
        <w:rPr>
          <w:rFonts w:ascii="Arial" w:hAnsi="Arial" w:cs="Arial"/>
          <w:sz w:val="18"/>
          <w:szCs w:val="18"/>
        </w:rPr>
        <w:t>, com sede a rua Ulisses Guimarães, nº 250 – Dario Lassance, na cidade de Candiota-RS, inscrito no Cadastro Nacional de Pessoas Jurídicas sob o  nº 94.702.818/0001-08, neste ato representada por ADRIANO CASTRO DOS SANTOS, Prefeito Municipal</w:t>
      </w:r>
    </w:p>
    <w:p w:rsidR="00010151" w:rsidRDefault="00010151">
      <w:pPr>
        <w:rPr>
          <w:rFonts w:ascii="Arial" w:hAnsi="Arial" w:cs="Arial"/>
          <w:sz w:val="18"/>
          <w:szCs w:val="18"/>
        </w:rPr>
      </w:pPr>
    </w:p>
    <w:p w:rsidR="00010151" w:rsidRDefault="00C125E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</w:p>
    <w:p w:rsidR="00010151" w:rsidRDefault="00010151">
      <w:pPr>
        <w:pStyle w:val="Rodap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empresa .</w:t>
      </w:r>
      <w:r>
        <w:rPr>
          <w:rFonts w:ascii="Arial" w:hAnsi="Arial" w:cs="Arial"/>
          <w:sz w:val="18"/>
          <w:szCs w:val="18"/>
        </w:rPr>
        <w:t>.................................., doravante denominada simplesmente CONTRATADA, inscrita no CNPJ/MF, sob o n.º ..........................., com sede à  rua ............................. – ..............., neste ato representada por ......................</w:t>
      </w:r>
      <w:r>
        <w:rPr>
          <w:rFonts w:ascii="Arial" w:hAnsi="Arial" w:cs="Arial"/>
          <w:sz w:val="18"/>
          <w:szCs w:val="18"/>
        </w:rPr>
        <w:t>....................,   inscrito no CPF/MF sob o n.º ..............................................., têm entre si justo e acertado o que contém nas cláusulas a seguir expressas, definidoras dos direitos e obrigações e responsabilidades das partes, em conf</w:t>
      </w:r>
      <w:r>
        <w:rPr>
          <w:rFonts w:ascii="Arial" w:hAnsi="Arial" w:cs="Arial"/>
          <w:sz w:val="18"/>
          <w:szCs w:val="18"/>
        </w:rPr>
        <w:t>ormidade com os dispositivos da Lei n.º 8.666/93 e leis subsequentes.</w:t>
      </w:r>
    </w:p>
    <w:p w:rsidR="00010151" w:rsidRDefault="00010151">
      <w:pPr>
        <w:ind w:left="-180"/>
        <w:jc w:val="both"/>
        <w:rPr>
          <w:rFonts w:ascii="Arial" w:hAnsi="Arial"/>
          <w:sz w:val="18"/>
          <w:szCs w:val="18"/>
        </w:rPr>
      </w:pPr>
    </w:p>
    <w:p w:rsidR="00010151" w:rsidRDefault="00C125E0">
      <w:pPr>
        <w:ind w:left="-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CLÁUSULA PRIMEIRA -DO OBJETO 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Contrato tem por objeto a contratação de pessoa jurídica idônea para administrar o Programa de Estágio, conforme descrição</w:t>
      </w:r>
      <w:r>
        <w:rPr>
          <w:rFonts w:ascii="Arial" w:hAnsi="Arial" w:cs="Arial"/>
          <w:sz w:val="18"/>
          <w:szCs w:val="18"/>
        </w:rPr>
        <w:t xml:space="preserve"> prevista no Anexo III do Edital do Pregão Presencial nº............/2019,  regendo-se pela Lei Federal n.º 8.666/93 e alterações, pelo  Edital,  pelos termos da proposta e pelas condições a seguir:</w:t>
      </w:r>
    </w:p>
    <w:p w:rsidR="00010151" w:rsidRDefault="0001015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SEGUNDA – DA LICITAÇÃO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contratação, consubstanciada no presente contrato, foi objeto de licitação, de acordo com o disposto na Lei 10.520/02 e subsidiariamente na Lei nº 8.666/93, sob a forma de Pregão Presencial, conforme Edital PP …................../2019 a que se vincula es</w:t>
      </w:r>
      <w:r>
        <w:rPr>
          <w:rFonts w:ascii="Arial" w:hAnsi="Arial" w:cs="Arial"/>
          <w:sz w:val="18"/>
          <w:szCs w:val="18"/>
        </w:rPr>
        <w:t>te contrato, além de submeter-se aos preceitos de direito público, aplicando, supletivamente, os princípios da teoria geral dos contratos e as disposições de direito privado.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TERCEIRA –DAS OBRIGAÇÕES DA CONTRATANTE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Prestar informações à Contr</w:t>
      </w:r>
      <w:r>
        <w:rPr>
          <w:rFonts w:ascii="Arial" w:hAnsi="Arial" w:cs="Arial"/>
          <w:sz w:val="18"/>
          <w:szCs w:val="18"/>
        </w:rPr>
        <w:t>atada sobre a quantidade de vagas oferecidas de acordo com a necessidade, com especificações de período, horário, setor, valor da bolsa, data e localidade para apresentação do estudante;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encaminhar à Contratada a relação dos estudantes selecionados para</w:t>
      </w:r>
      <w:r>
        <w:rPr>
          <w:rFonts w:ascii="Arial" w:hAnsi="Arial" w:cs="Arial"/>
          <w:sz w:val="18"/>
          <w:szCs w:val="18"/>
        </w:rPr>
        <w:t xml:space="preserve"> estágio: 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bookmarkStart w:id="3" w:name="22"/>
      <w:bookmarkEnd w:id="3"/>
      <w:r>
        <w:rPr>
          <w:rFonts w:ascii="Arial" w:hAnsi="Arial" w:cs="Arial"/>
          <w:sz w:val="18"/>
          <w:szCs w:val="18"/>
        </w:rPr>
        <w:t>c) Receber os estudantes encaminhados estabelecendo com os mesmos as condições de realização do estágio;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Ensejar, ao estagiário, atividades de aprendizagem social, profissional e cultural, compatíveis ao curso em que esteja matriculado;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Ef</w:t>
      </w:r>
      <w:r>
        <w:rPr>
          <w:rFonts w:ascii="Arial" w:hAnsi="Arial" w:cs="Arial"/>
          <w:sz w:val="18"/>
          <w:szCs w:val="18"/>
        </w:rPr>
        <w:t>etuar o pagamento mensal à Contratada do valor correspondente a bolsa auxílio e da taxa de administração;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Não desviar a função do estagiário, a qual foi pré-estabelecida, ou exceder em sua carga horária de estágio;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Responder à Contratada, quando inst</w:t>
      </w:r>
      <w:r>
        <w:rPr>
          <w:rFonts w:ascii="Arial" w:hAnsi="Arial" w:cs="Arial"/>
          <w:sz w:val="18"/>
          <w:szCs w:val="18"/>
        </w:rPr>
        <w:t>ada, por formulário e período pré-estabelecidos entre as partes, subsídios demandados que possibilitem o acompanhamento, supervisão e avaliação do desempenho do estagiário e do estágio;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Informar à Contratada após solicitação, no último dia útil de cada </w:t>
      </w:r>
      <w:r>
        <w:rPr>
          <w:rFonts w:ascii="Arial" w:hAnsi="Arial" w:cs="Arial"/>
          <w:sz w:val="18"/>
          <w:szCs w:val="18"/>
        </w:rPr>
        <w:t>mês, através de formulário próprio, eventuais ausências, faltas, atrasos ou omissões do estagiário que impliquem na emissão da Nota Fiscal Fatura para efeito de pagamento com as possíveis e devidas deduções;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i) Informar à Contratada a interrupção, rescisão</w:t>
      </w:r>
      <w:r>
        <w:rPr>
          <w:rFonts w:ascii="Arial" w:hAnsi="Arial" w:cs="Arial"/>
          <w:sz w:val="18"/>
          <w:szCs w:val="18"/>
        </w:rPr>
        <w:t xml:space="preserve"> ou eventuais modificações das condições acordadas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Termo de Compromisso de estágio;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l) Cumprir todas as responsabilidades, como Concedente, indicados nos Acordos de Cooperação e Termos de Compromisso de Estagio celebrados com os estagiários;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m) Informar</w:t>
      </w:r>
      <w:r>
        <w:rPr>
          <w:rFonts w:ascii="Arial" w:hAnsi="Arial" w:cs="Arial"/>
          <w:sz w:val="18"/>
          <w:szCs w:val="18"/>
        </w:rPr>
        <w:t xml:space="preserve"> à Contratada, de imediato, sempre que identificada(s) irregularidade(s) na conduta do estagiário, para as necessárias providências legais;</w:t>
      </w:r>
    </w:p>
    <w:p w:rsidR="00010151" w:rsidRDefault="00C125E0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Participar da sistemática de acompanhamento, supervisão e avaliação dos estágios, fornecendo dados a Contratada, </w:t>
      </w:r>
      <w:r>
        <w:rPr>
          <w:rFonts w:ascii="Arial" w:hAnsi="Arial" w:cs="Arial"/>
          <w:sz w:val="18"/>
          <w:szCs w:val="18"/>
        </w:rPr>
        <w:t xml:space="preserve">quando solicitado;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QUARTA – DAS OBRIGAÇÕES DA CONTRATADA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CONTRATADA obriga-se a: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Satisfazer todos os requisitos, exigências e condições estabelecidas neste Edital;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Após a homologação da licitação, assinar o Termo Contratual ou documento </w:t>
      </w:r>
      <w:r>
        <w:rPr>
          <w:rFonts w:ascii="Arial" w:hAnsi="Arial" w:cs="Arial"/>
          <w:sz w:val="18"/>
          <w:szCs w:val="18"/>
        </w:rPr>
        <w:t>equivalente relativo ao objeto adjudicado, conforme prazo determinado neste Edital;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Prestar esclarecimentos à Contratante sobre eventuais atos ou fatos noticiados que a envolvam, independentemente de solicitação;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Em nenhuma hipótese, veicular publici</w:t>
      </w:r>
      <w:r>
        <w:rPr>
          <w:rFonts w:ascii="Arial" w:hAnsi="Arial" w:cs="Arial"/>
          <w:sz w:val="18"/>
          <w:szCs w:val="18"/>
        </w:rPr>
        <w:t>dade ou qualquer outra informação acerca da execução do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serviço, sem prévia autorização da Contratante;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Manter quadro de pessoal suficiente para atendimento dos serviços, conforme previsto neste contrato, sem interrupção, seja por motivo do férias, descanso semanal, licença, greve, falta ao serviço e demissão de empregados, que não terão, em hipótese algu</w:t>
      </w:r>
      <w:r>
        <w:rPr>
          <w:rFonts w:ascii="Arial" w:hAnsi="Arial" w:cs="Arial"/>
          <w:sz w:val="18"/>
          <w:szCs w:val="18"/>
        </w:rPr>
        <w:t xml:space="preserve">ma, qualquer relação de emprego com a Prefeitura de Candiota, sendo de exclusiva responsabilidade da licitante vencedora as despesas com todos os encargos e obrigações sociais, trabalhistas e fiscais;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Preparar toda a documentação legal referente ao est</w:t>
      </w:r>
      <w:r>
        <w:rPr>
          <w:rFonts w:ascii="Arial" w:hAnsi="Arial" w:cs="Arial"/>
          <w:sz w:val="18"/>
          <w:szCs w:val="18"/>
        </w:rPr>
        <w:t xml:space="preserve">ágio;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Acompanhar a realização do estágio junto à Contratante, disponibilizando às respectivas Instituições de Ensino as informações pertinentes;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h) Notificar a Contratante qualquer irregularidade na situação escolar dos estagiários, sempre que informad</w:t>
      </w:r>
      <w:r>
        <w:rPr>
          <w:rFonts w:ascii="Arial" w:hAnsi="Arial" w:cs="Arial"/>
          <w:sz w:val="18"/>
          <w:szCs w:val="18"/>
        </w:rPr>
        <w:t>a pelas Instituições de Ensino;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Fornecer à Prefeitura de Candiota, sempre que necessário, instruções detalhadas e específicas acerca de prática e supervisão de estagiários em suas dependências;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j) Acompanhar a freqüência dos estudantes às aulas, confor</w:t>
      </w:r>
      <w:r>
        <w:rPr>
          <w:rFonts w:ascii="Arial" w:hAnsi="Arial" w:cs="Arial"/>
          <w:sz w:val="18"/>
          <w:szCs w:val="18"/>
        </w:rPr>
        <w:t>me exigência contida no art. 1º, parágrafo primeiro da Lei 6.494/77, informando a Prefeitura de Candiota, a cada semestre, a comprovação de matrícula, bem como, de imediato, o não comparecimento do estudante às aulas, o trancamento de matrícula, o jubilame</w:t>
      </w:r>
      <w:r>
        <w:rPr>
          <w:rFonts w:ascii="Arial" w:hAnsi="Arial" w:cs="Arial"/>
          <w:sz w:val="18"/>
          <w:szCs w:val="18"/>
        </w:rPr>
        <w:t xml:space="preserve">nto, o abandono do curso, ou qualquer motivo que possa ensejar o desligamento do estudante desta Instituição;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k) Promover treinamento de integração para os estagiários;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l) Fornecer formulários ao bom desempenho dos serviços prestados;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m) Pagar as suas ex</w:t>
      </w:r>
      <w:r>
        <w:rPr>
          <w:rFonts w:ascii="Arial" w:hAnsi="Arial" w:cs="Arial"/>
          <w:sz w:val="18"/>
          <w:szCs w:val="18"/>
        </w:rPr>
        <w:t xml:space="preserve">pensas o seguro contra acidentes pessoais em favor dos estagiários, tendo em vista as atividades desempenhadas, durante a vigência do Contrato;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Enviar uma cópia do referido Contrato de Seguro dos estagiários ao Setor de Compras;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o) Apresentar a fatura</w:t>
      </w:r>
      <w:r>
        <w:rPr>
          <w:rFonts w:ascii="Arial" w:hAnsi="Arial" w:cs="Arial"/>
          <w:sz w:val="18"/>
          <w:szCs w:val="18"/>
        </w:rPr>
        <w:t xml:space="preserve"> mensal com os originais dos formulários das folhas de freqüência, para a conferência, atesto e o pagamento, até o 5º dia do mês subseqüente ao da realização do estágio, conforme Termo de Referência;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p) Responsabilizar-se pela efetuação do pagamento mensal</w:t>
      </w:r>
      <w:r>
        <w:rPr>
          <w:rFonts w:ascii="Arial" w:hAnsi="Arial" w:cs="Arial"/>
          <w:sz w:val="18"/>
          <w:szCs w:val="18"/>
        </w:rPr>
        <w:t xml:space="preserve"> dos estagiários, mediante repasse mensal de valores para a CONTRATADA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q) Enviar à Contratante comprovante dos repasses dos valores das bolsas aos estagiários em até 15 (quinze) dias úteis após recebimento do repasse.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r) Não transferir a outrem, no todo ou</w:t>
      </w:r>
      <w:r>
        <w:rPr>
          <w:rFonts w:ascii="Arial" w:hAnsi="Arial" w:cs="Arial"/>
          <w:sz w:val="18"/>
          <w:szCs w:val="18"/>
        </w:rPr>
        <w:t xml:space="preserve"> em parte, o objeto da presente Edital, sem prévia anuência da Prefeitura de Candiota;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s) Manter, durante a execução do contrato, todas as condições de habilitação e qualificação exigidas no ato convocatório;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t) Explicitar que o estágio não criará vínculo </w:t>
      </w:r>
      <w:r>
        <w:rPr>
          <w:rFonts w:ascii="Arial" w:hAnsi="Arial" w:cs="Arial"/>
          <w:sz w:val="18"/>
          <w:szCs w:val="18"/>
        </w:rPr>
        <w:t>empregatício de qualquer natureza e o estagiário receberá bolsa de complementação de estágio, em valor correspondente a remuneração mínima legal, através da mesma, mediante repasse da Contratante;</w:t>
      </w:r>
    </w:p>
    <w:p w:rsidR="00010151" w:rsidRDefault="00010151">
      <w:pPr>
        <w:jc w:val="both"/>
        <w:rPr>
          <w:rFonts w:ascii="Arial" w:hAnsi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PARÁGRAFO ÚNICO.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À licitante vencedora caberá, ainda: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  <w:bookmarkStart w:id="4" w:name="24"/>
      <w:bookmarkEnd w:id="4"/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Assumir a responsabilidade por todos os encargos previdenciários e as obrigações sociais previstos na legislação social e trabalhista em vigor, obrigando-se a saldá-los na época própria, vez que os seus empregados não manterão nenhum vínculo empregatíci</w:t>
      </w:r>
      <w:r>
        <w:rPr>
          <w:rFonts w:ascii="Arial" w:hAnsi="Arial" w:cs="Arial"/>
          <w:sz w:val="18"/>
          <w:szCs w:val="18"/>
        </w:rPr>
        <w:t xml:space="preserve">o com a Prefeitura de Candiota;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Assumir todos os encargos de possível demanda trabalhista, cível ou penal, relacionadas à prestação dos serviços, originariamente ou vinculados por prevenção, conexão ou continência;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Assumir a responsabilidade pelos </w:t>
      </w:r>
      <w:r>
        <w:rPr>
          <w:rFonts w:ascii="Arial" w:hAnsi="Arial" w:cs="Arial"/>
          <w:sz w:val="18"/>
          <w:szCs w:val="18"/>
        </w:rPr>
        <w:t>encargos fiscais e comerciais resultantes da adjudicação deste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Pregão.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d) A inadimplência da licitante com referência aos encargos estabelecidos nas alíneas anteriores, não transfere a responsabilidade por seu pagamento à Prefeitura de Candiota, nem poder</w:t>
      </w:r>
      <w:r>
        <w:rPr>
          <w:rFonts w:ascii="Arial" w:hAnsi="Arial" w:cs="Arial"/>
          <w:sz w:val="18"/>
          <w:szCs w:val="18"/>
        </w:rPr>
        <w:t xml:space="preserve">á onerar o objeto deste Pregão, razão pela qual a licitante vencedora renuncia expressamente a qualquer vínculo de solidariedade, ativa ou passiva, com a Contratante.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QUINTA –  DO PREÇO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CONTRATANTE pagará à CONTRATADA pela execução do serviço,</w:t>
      </w:r>
      <w:r>
        <w:rPr>
          <w:rFonts w:ascii="Arial" w:hAnsi="Arial" w:cs="Arial"/>
          <w:sz w:val="18"/>
          <w:szCs w:val="18"/>
        </w:rPr>
        <w:t xml:space="preserve"> sobre o valor da bolsa do estagiário, um percentual de _________% (_____________________________).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PARÁGRAFO ÚNICO– DO EQUILÍBRIO FINANCEIRO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Fica assegurado o restabelecimento do equilíbrio econômico-financeiro inicial do contrato na ocorrência de fato </w:t>
      </w:r>
      <w:r>
        <w:rPr>
          <w:rFonts w:ascii="Arial" w:hAnsi="Arial" w:cs="Arial"/>
          <w:sz w:val="18"/>
          <w:szCs w:val="18"/>
        </w:rPr>
        <w:t>superveniente que implique inviabilidade de sua execução, ficando a CONTRATATADA obrigada a comunicar à CONTRATANTE, oficialmente, sobre fato que justifique esse restabelecimento;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SEXTA – DA TRANSFERÊNCIA DE RECURSOS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Os recursos serão transfer</w:t>
      </w:r>
      <w:r>
        <w:rPr>
          <w:rFonts w:ascii="Arial" w:hAnsi="Arial" w:cs="Arial"/>
          <w:sz w:val="18"/>
          <w:szCs w:val="18"/>
        </w:rPr>
        <w:t>idos mensalmente a Contratada, de acordo com Cronograma de Pagamento definido pela Contratante, mediante repasse de crédito em conta bancária, mediante apresentação de fatura mensal, com valores das bolsas e da taxa de administração, acompanhada de relação</w:t>
      </w:r>
      <w:r>
        <w:rPr>
          <w:rFonts w:ascii="Arial" w:hAnsi="Arial" w:cs="Arial"/>
          <w:sz w:val="18"/>
          <w:szCs w:val="18"/>
        </w:rPr>
        <w:t xml:space="preserve"> nominal dos estagiários em atividades nas respectivas alocações e originais dos formulários das folhas de freqüência.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Nenhum pagamento será efetuado à licitante vencedora enquanto pendente de liquidação qualquer obrigação financeira, sem que isso gere</w:t>
      </w:r>
      <w:r>
        <w:rPr>
          <w:rFonts w:ascii="Arial" w:hAnsi="Arial" w:cs="Arial"/>
          <w:sz w:val="18"/>
          <w:szCs w:val="18"/>
        </w:rPr>
        <w:t xml:space="preserve"> direito a alteração de preços ou a compensação financeira.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 Prefeitura de Candiota reserva-se o direito de recusar o pagamento se, no ato da atestação, os serviços prestados não estiverem de acordo com as especificações apresentadas e aceitas.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A t</w:t>
      </w:r>
      <w:r>
        <w:rPr>
          <w:rFonts w:ascii="Arial" w:hAnsi="Arial" w:cs="Arial"/>
          <w:sz w:val="18"/>
          <w:szCs w:val="18"/>
        </w:rPr>
        <w:t>ransferência de recursos terá o seguinte procedimento: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1 - O pagamento da taxa de administração será efetuado juntamente com o depósito do valor das bolsas de estágio até o 10º (décimo) dia útil subseqüente ao mês de realização do estágio.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2 - No que tang</w:t>
      </w:r>
      <w:r>
        <w:rPr>
          <w:rFonts w:ascii="Arial" w:hAnsi="Arial" w:cs="Arial"/>
          <w:sz w:val="18"/>
          <w:szCs w:val="18"/>
        </w:rPr>
        <w:t>e o valor da bolsa, este será repassado com desconto do(s) dia(s) em que o estagiário faltou. Neste ínterim, a Contratada deverá apresentar o valor das bolsas em conformidade com os dias trabalhados, que serão anotados em formulários próprios individuais e</w:t>
      </w:r>
      <w:r>
        <w:rPr>
          <w:rFonts w:ascii="Arial" w:hAnsi="Arial" w:cs="Arial"/>
          <w:sz w:val="18"/>
          <w:szCs w:val="18"/>
        </w:rPr>
        <w:t xml:space="preserve"> estes por sua vez serão encaminhados no original juntamente com a Nota Fiscal Fatura do referido mês, para efeito de conferência, atesto e pagamento.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3 - O percentual da taxa de administração a ser paga a Contratada, continua sendo sobre o valor integral </w:t>
      </w:r>
      <w:r>
        <w:rPr>
          <w:rFonts w:ascii="Arial" w:hAnsi="Arial" w:cs="Arial"/>
          <w:sz w:val="18"/>
          <w:szCs w:val="18"/>
        </w:rPr>
        <w:t>da bolsa concedida ao(s) estagiário(s) faltoso(s).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  <w:bookmarkStart w:id="5" w:name="25"/>
      <w:bookmarkEnd w:id="5"/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SÉTIMA –  DA DOTAÇÃO ORÇAMENTÁRIA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despesa resultante deste contrato correrá à conta de dotação orçamentária consignada no Programa _____________________, Elemento de Despesa____________________</w:t>
      </w:r>
      <w:r>
        <w:rPr>
          <w:rFonts w:ascii="Arial" w:hAnsi="Arial" w:cs="Arial"/>
          <w:sz w:val="18"/>
          <w:szCs w:val="18"/>
        </w:rPr>
        <w:t>________.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OITAVA –  DAS IRREGULARIDADES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fiscalização já tratada no presente instrumento não exclui nem reduz a responsabilidade da CONTRATADA , inclusive perante terceiros, por qualquer irregularidade de seus agentes e prepostos (art. 70, da Le</w:t>
      </w:r>
      <w:r>
        <w:rPr>
          <w:rFonts w:ascii="Arial" w:hAnsi="Arial" w:cs="Arial"/>
          <w:sz w:val="18"/>
          <w:szCs w:val="18"/>
        </w:rPr>
        <w:t>i nº 8.666/93), ressaltando-se, ainda, que mesmo atestado os bens adquiridos subsistirá a responsabilidade da CONTRATADA pela solidez, qualidade e segurança dos mesmos.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NONA – DA RESCISÃO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inexecução total ou parcial deste contrato por parte da </w:t>
      </w:r>
      <w:r>
        <w:rPr>
          <w:rFonts w:ascii="Arial" w:hAnsi="Arial" w:cs="Arial"/>
          <w:sz w:val="18"/>
          <w:szCs w:val="18"/>
        </w:rPr>
        <w:t>CONTRATADA assegurará à CONTRATANTE , o direito de rescisão nos termos do artigo 77, da Lei nº 8.666/93, de 21 de junho de 1993 e suas alterações, bem como nos casos citados no artigo 78 da mesma lei, garantida a prévia defesa sempre mediante notificação p</w:t>
      </w:r>
      <w:r>
        <w:rPr>
          <w:rFonts w:ascii="Arial" w:hAnsi="Arial" w:cs="Arial"/>
          <w:sz w:val="18"/>
          <w:szCs w:val="18"/>
        </w:rPr>
        <w:t>or escrito.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PARÁGRAFO ÚNICO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rescisão também se submeterá ao regime previsto no artigo 79, seus incisos e parágrafos, da Lei nº 8.666/93 e suas alterações.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DÉCIMA –  DAS PENALIDADES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Além do direito ao ressarcimento por eventuais perdas e danos </w:t>
      </w:r>
      <w:r>
        <w:rPr>
          <w:rFonts w:ascii="Arial" w:hAnsi="Arial" w:cs="Arial"/>
          <w:sz w:val="18"/>
          <w:szCs w:val="18"/>
        </w:rPr>
        <w:t>causados pela  CONTRATADA , por descumprir compromissos contratuais definidos neste instrumento, poderão ser-lhe impostas, sem prejuízo das sanções elencadas nos artigos 7º da Lei nº 10.520/02 e no item 15 do edital, as seguintes penalidades: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 – Advertênc</w:t>
      </w:r>
      <w:r>
        <w:rPr>
          <w:rFonts w:ascii="Arial" w:hAnsi="Arial" w:cs="Arial"/>
          <w:sz w:val="18"/>
          <w:szCs w:val="18"/>
        </w:rPr>
        <w:t>ia;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 - Aplicação das sanções administrativas, conforme descrito no item 15 do Edital em referência.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CLÁUSULA DÉCIMA PRIMEIRA –  DA VIGÊNCIA 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vigência do futuro Contrato será contada à partir da data da assinatura até 12 (doze) meses, podendo ser </w:t>
      </w:r>
      <w:r>
        <w:rPr>
          <w:rFonts w:ascii="Arial" w:hAnsi="Arial" w:cs="Arial"/>
          <w:sz w:val="18"/>
          <w:szCs w:val="18"/>
        </w:rPr>
        <w:t>prorrogado nos termos do artigo 57, II da Lei nº 8.666/93.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DÉCIMA SEGUNDA – DA PUBLICAÇÃO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CONTRATANTE providenciará a publicação deste Contrato, por extrato, no Diário Oficial do Estado, até o quinto (5º) dia útil do mês seguinte ao de sua assi</w:t>
      </w:r>
      <w:r>
        <w:rPr>
          <w:rFonts w:ascii="Arial" w:hAnsi="Arial" w:cs="Arial"/>
          <w:sz w:val="18"/>
          <w:szCs w:val="18"/>
        </w:rPr>
        <w:t xml:space="preserve">natura, para ocorrer no prazo de (vinte) dias daquela data. 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CLÁUSULA DÉCIMA TERCEIRA – DO FORO</w:t>
      </w:r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Fica eleito o foro da Comarca de Bagé do Estado do Rio Grande do Sul, com renúncia expressa a outros, por mais privilegiados que forem, para dirimir quaisquer </w:t>
      </w:r>
      <w:r>
        <w:rPr>
          <w:rFonts w:ascii="Arial" w:hAnsi="Arial" w:cs="Arial"/>
          <w:sz w:val="18"/>
          <w:szCs w:val="18"/>
        </w:rPr>
        <w:t>questões fundadas neste Contrato.</w:t>
      </w:r>
    </w:p>
    <w:p w:rsidR="00010151" w:rsidRDefault="00010151">
      <w:pPr>
        <w:jc w:val="both"/>
        <w:rPr>
          <w:rFonts w:ascii="Arial" w:hAnsi="Arial" w:cs="Arial"/>
          <w:sz w:val="18"/>
          <w:szCs w:val="18"/>
        </w:rPr>
      </w:pPr>
      <w:bookmarkStart w:id="6" w:name="26"/>
      <w:bookmarkEnd w:id="6"/>
    </w:p>
    <w:p w:rsidR="00010151" w:rsidRDefault="00C12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por estarem de acordo, lavrou-se o presente termo, em 02 (duas) vias de igual teor e forma, as quais foram lidas e assinadas pelas partes  CONTRATANTES , na presença das testemunhas abaixo.</w:t>
      </w:r>
    </w:p>
    <w:p w:rsidR="00010151" w:rsidRDefault="00010151">
      <w:pPr>
        <w:ind w:left="-180"/>
        <w:jc w:val="both"/>
        <w:rPr>
          <w:rFonts w:ascii="Arial" w:hAnsi="Arial" w:cs="Arial"/>
          <w:sz w:val="18"/>
          <w:szCs w:val="18"/>
        </w:rPr>
      </w:pPr>
    </w:p>
    <w:p w:rsidR="00010151" w:rsidRDefault="00C125E0">
      <w:pPr>
        <w:tabs>
          <w:tab w:val="left" w:pos="55"/>
          <w:tab w:val="left" w:pos="110"/>
          <w:tab w:val="left" w:pos="194"/>
          <w:tab w:val="left" w:pos="902"/>
          <w:tab w:val="left" w:pos="1610"/>
          <w:tab w:val="left" w:pos="2318"/>
          <w:tab w:val="left" w:pos="3026"/>
          <w:tab w:val="left" w:pos="3734"/>
          <w:tab w:val="left" w:pos="4442"/>
          <w:tab w:val="left" w:pos="5150"/>
          <w:tab w:val="left" w:pos="5858"/>
          <w:tab w:val="left" w:pos="6566"/>
          <w:tab w:val="left" w:pos="7274"/>
          <w:tab w:val="left" w:pos="7982"/>
          <w:tab w:val="left" w:pos="8693"/>
        </w:tabs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Candiota, ….............de j</w:t>
      </w:r>
      <w:r>
        <w:rPr>
          <w:rFonts w:ascii="Arial" w:hAnsi="Arial" w:cs="Arial"/>
          <w:b/>
          <w:bCs/>
          <w:sz w:val="18"/>
          <w:szCs w:val="18"/>
        </w:rPr>
        <w:t>ulho de 2019.</w:t>
      </w:r>
    </w:p>
    <w:p w:rsidR="00010151" w:rsidRDefault="00010151">
      <w:pPr>
        <w:widowControl w:val="0"/>
        <w:ind w:firstLine="1701"/>
        <w:jc w:val="both"/>
        <w:rPr>
          <w:rFonts w:ascii="Arial" w:hAnsi="Arial" w:cs="Arial"/>
          <w:color w:val="000000"/>
          <w:sz w:val="18"/>
          <w:szCs w:val="18"/>
        </w:rPr>
      </w:pPr>
    </w:p>
    <w:p w:rsidR="00010151" w:rsidRDefault="00C125E0">
      <w:pPr>
        <w:jc w:val="both"/>
        <w:rPr>
          <w:rFonts w:ascii="Arial" w:hAnsi="Arial" w:cs="Microsoft Sans Serif"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>Pela “CONTRATADA”                                                                    PELA “PREFEITURA MUNICIPAL DE CANDIOTA”</w:t>
      </w:r>
    </w:p>
    <w:p w:rsidR="00010151" w:rsidRDefault="00010151">
      <w:pPr>
        <w:jc w:val="both"/>
        <w:rPr>
          <w:rFonts w:ascii="Arial" w:hAnsi="Arial" w:cs="Microsoft Sans Serif"/>
          <w:sz w:val="18"/>
          <w:szCs w:val="18"/>
        </w:rPr>
      </w:pPr>
    </w:p>
    <w:p w:rsidR="00010151" w:rsidRDefault="00C125E0">
      <w:pPr>
        <w:jc w:val="both"/>
        <w:rPr>
          <w:rFonts w:ascii="Arial" w:hAnsi="Arial" w:cs="Microsoft Sans Serif"/>
          <w:b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>CONTRATADA</w:t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  <w:t xml:space="preserve">                                                             </w:t>
      </w:r>
      <w:r>
        <w:rPr>
          <w:rFonts w:ascii="Arial" w:hAnsi="Arial" w:cs="Microsoft Sans Serif"/>
          <w:b/>
          <w:sz w:val="18"/>
          <w:szCs w:val="18"/>
        </w:rPr>
        <w:t>Adriano Castro dos Santos</w:t>
      </w:r>
    </w:p>
    <w:p w:rsidR="00010151" w:rsidRDefault="00C125E0">
      <w:pPr>
        <w:jc w:val="both"/>
        <w:rPr>
          <w:rFonts w:ascii="Arial" w:hAnsi="Arial" w:cs="Microsoft Sans Serif"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 xml:space="preserve">                                    PREFEITO</w:t>
      </w:r>
    </w:p>
    <w:p w:rsidR="00010151" w:rsidRDefault="00C125E0">
      <w:pPr>
        <w:jc w:val="both"/>
        <w:rPr>
          <w:rFonts w:ascii="Arial" w:hAnsi="Arial" w:cs="Microsoft Sans Serif"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>TESTEMUNHAS</w:t>
      </w:r>
    </w:p>
    <w:p w:rsidR="00010151" w:rsidRDefault="00010151">
      <w:pPr>
        <w:jc w:val="both"/>
        <w:rPr>
          <w:rFonts w:ascii="Arial" w:hAnsi="Arial" w:cs="Microsoft Sans Serif"/>
          <w:sz w:val="18"/>
          <w:szCs w:val="18"/>
        </w:rPr>
      </w:pPr>
    </w:p>
    <w:p w:rsidR="00010151" w:rsidRDefault="00010151">
      <w:pPr>
        <w:jc w:val="both"/>
        <w:rPr>
          <w:rFonts w:ascii="Arial" w:hAnsi="Arial" w:cs="Microsoft Sans Serif"/>
          <w:sz w:val="18"/>
          <w:szCs w:val="18"/>
        </w:rPr>
      </w:pPr>
    </w:p>
    <w:p w:rsidR="00010151" w:rsidRDefault="00C125E0">
      <w:pPr>
        <w:jc w:val="both"/>
        <w:rPr>
          <w:rFonts w:ascii="Arial" w:hAnsi="Arial" w:cs="Microsoft Sans Serif"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>NOME___________________________________</w:t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  <w:t>NOME _________________________________</w:t>
      </w:r>
    </w:p>
    <w:p w:rsidR="00010151" w:rsidRDefault="00010151">
      <w:pPr>
        <w:jc w:val="both"/>
        <w:rPr>
          <w:rFonts w:ascii="Arial" w:hAnsi="Arial" w:cs="Microsoft Sans Serif"/>
          <w:sz w:val="18"/>
          <w:szCs w:val="18"/>
        </w:rPr>
      </w:pPr>
    </w:p>
    <w:p w:rsidR="00010151" w:rsidRDefault="00C125E0">
      <w:pPr>
        <w:jc w:val="both"/>
        <w:rPr>
          <w:rFonts w:ascii="Arial" w:hAnsi="Arial" w:cs="Microsoft Sans Serif"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>ASS.: ___________________________________</w:t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  <w:t>ASS.: __________________________________</w:t>
      </w:r>
    </w:p>
    <w:p w:rsidR="00010151" w:rsidRDefault="00010151">
      <w:pPr>
        <w:jc w:val="both"/>
        <w:rPr>
          <w:rFonts w:ascii="Arial" w:hAnsi="Arial" w:cs="Microsoft Sans Serif"/>
          <w:sz w:val="18"/>
          <w:szCs w:val="18"/>
        </w:rPr>
      </w:pPr>
    </w:p>
    <w:p w:rsidR="00010151" w:rsidRDefault="00C125E0">
      <w:pPr>
        <w:jc w:val="both"/>
        <w:rPr>
          <w:rFonts w:ascii="Arial" w:hAnsi="Arial" w:cs="Microsoft Sans Serif"/>
          <w:sz w:val="18"/>
          <w:szCs w:val="18"/>
        </w:rPr>
      </w:pPr>
      <w:r>
        <w:rPr>
          <w:rFonts w:ascii="Arial" w:hAnsi="Arial" w:cs="Microsoft Sans Serif"/>
          <w:sz w:val="18"/>
          <w:szCs w:val="18"/>
        </w:rPr>
        <w:t xml:space="preserve">CPF: </w:t>
      </w:r>
      <w:r>
        <w:rPr>
          <w:rFonts w:ascii="Arial" w:hAnsi="Arial" w:cs="Microsoft Sans Serif"/>
          <w:sz w:val="18"/>
          <w:szCs w:val="18"/>
        </w:rPr>
        <w:t>____________________________________</w:t>
      </w:r>
      <w:r>
        <w:rPr>
          <w:rFonts w:ascii="Arial" w:hAnsi="Arial" w:cs="Microsoft Sans Serif"/>
          <w:sz w:val="18"/>
          <w:szCs w:val="18"/>
        </w:rPr>
        <w:tab/>
      </w:r>
      <w:r>
        <w:rPr>
          <w:rFonts w:ascii="Arial" w:hAnsi="Arial" w:cs="Microsoft Sans Serif"/>
          <w:sz w:val="18"/>
          <w:szCs w:val="18"/>
        </w:rPr>
        <w:tab/>
        <w:t>ASS.: __________________________________</w:t>
      </w:r>
    </w:p>
    <w:sectPr w:rsidR="00010151">
      <w:headerReference w:type="default" r:id="rId8"/>
      <w:footerReference w:type="default" r:id="rId9"/>
      <w:pgSz w:w="11906" w:h="16838"/>
      <w:pgMar w:top="3315" w:right="1106" w:bottom="1918" w:left="1275" w:header="360" w:footer="89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E0" w:rsidRDefault="00C125E0">
      <w:r>
        <w:separator/>
      </w:r>
    </w:p>
  </w:endnote>
  <w:endnote w:type="continuationSeparator" w:id="0">
    <w:p w:rsidR="00C125E0" w:rsidRDefault="00C1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Omeg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bertus Medium;Arial">
    <w:altName w:val="Times New Roman"/>
    <w:panose1 w:val="00000000000000000000"/>
    <w:charset w:val="00"/>
    <w:family w:val="roman"/>
    <w:notTrueType/>
    <w:pitch w:val="default"/>
  </w:font>
  <w:font w:name="Futura Bk BT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51" w:rsidRDefault="00C125E0">
    <w:pPr>
      <w:pStyle w:val="Rodap"/>
      <w:ind w:left="-180" w:right="360"/>
      <w:jc w:val="center"/>
      <w:rPr>
        <w:rFonts w:ascii="Futura Bk BT;Arial" w:hAnsi="Futura Bk BT;Arial" w:cs="Futura Bk BT;Arial"/>
        <w:iCs/>
        <w:sz w:val="18"/>
        <w:szCs w:val="18"/>
      </w:rPr>
    </w:pPr>
    <w:r>
      <w:rPr>
        <w:rFonts w:ascii="Futura Bk BT;Arial" w:hAnsi="Futura Bk BT;Arial" w:cs="Futura Bk BT;Arial"/>
        <w:iCs/>
        <w:sz w:val="18"/>
        <w:szCs w:val="18"/>
      </w:rPr>
      <w:pict>
        <v:line id="shape_0" o:spid="_x0000_s2049" style="position:absolute;left:0;text-align:left;z-index:251658240" from="0,6.5pt" to="458.95pt,6.5pt" strokeweight=".62mm">
          <v:fill/>
          <v:stroke joinstyle="miter" endcap="square"/>
        </v:line>
      </w:pict>
    </w:r>
  </w:p>
  <w:p w:rsidR="00010151" w:rsidRDefault="00C125E0">
    <w:pPr>
      <w:pStyle w:val="Rodap"/>
      <w:tabs>
        <w:tab w:val="left" w:pos="0"/>
        <w:tab w:val="center" w:pos="9180"/>
      </w:tabs>
      <w:jc w:val="center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>Rua Ulisses GUIMARÃES, 250 - Centro - CEP 96495-000 – Candiota/RS – Fone (53)3245-8020</w:t>
    </w:r>
  </w:p>
  <w:p w:rsidR="00010151" w:rsidRDefault="00C125E0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Cs/>
        <w:sz w:val="16"/>
        <w:szCs w:val="16"/>
      </w:rPr>
      <w:t xml:space="preserve">Fax: (53) 3245-7299    – e-mail   </w:t>
    </w:r>
    <w:r>
      <w:rPr>
        <w:rFonts w:ascii="Arial" w:hAnsi="Arial" w:cs="Arial"/>
        <w:sz w:val="16"/>
        <w:szCs w:val="16"/>
      </w:rPr>
      <w:t>licitacoes.candiota@gmail.com   CNPJ:94.702.818/0001-08</w:t>
    </w:r>
  </w:p>
  <w:p w:rsidR="00010151" w:rsidRDefault="00C125E0">
    <w:pPr>
      <w:pStyle w:val="Rodap"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instrText>PAGE</w:instrText>
    </w:r>
    <w:r>
      <w:fldChar w:fldCharType="separate"/>
    </w:r>
    <w:r w:rsidR="00601DEC">
      <w:rPr>
        <w:noProof/>
      </w:rPr>
      <w:t>1</w:t>
    </w:r>
    <w: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instrText>NUMPAGES</w:instrText>
    </w:r>
    <w:r>
      <w:fldChar w:fldCharType="separate"/>
    </w:r>
    <w:r w:rsidR="00601DEC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E0" w:rsidRDefault="00C125E0">
      <w:r>
        <w:separator/>
      </w:r>
    </w:p>
  </w:footnote>
  <w:footnote w:type="continuationSeparator" w:id="0">
    <w:p w:rsidR="00C125E0" w:rsidRDefault="00C1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51" w:rsidRDefault="00010151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  <w:p w:rsidR="00010151" w:rsidRDefault="00010151">
    <w:pPr>
      <w:pStyle w:val="Cabealho"/>
      <w:ind w:left="2340"/>
      <w:jc w:val="center"/>
    </w:pPr>
  </w:p>
  <w:p w:rsidR="00010151" w:rsidRDefault="00C125E0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2491740</wp:posOffset>
          </wp:positionH>
          <wp:positionV relativeFrom="paragraph">
            <wp:posOffset>-247015</wp:posOffset>
          </wp:positionV>
          <wp:extent cx="1148715" cy="117094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7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0151" w:rsidRDefault="00010151">
    <w:pPr>
      <w:pStyle w:val="Cabealho"/>
      <w:jc w:val="center"/>
    </w:pPr>
  </w:p>
  <w:p w:rsidR="00010151" w:rsidRDefault="00010151">
    <w:pPr>
      <w:pStyle w:val="Cabealho"/>
      <w:jc w:val="center"/>
    </w:pPr>
  </w:p>
  <w:p w:rsidR="00010151" w:rsidRDefault="00010151">
    <w:pPr>
      <w:pStyle w:val="Cabealho"/>
      <w:jc w:val="center"/>
    </w:pPr>
  </w:p>
  <w:p w:rsidR="00010151" w:rsidRDefault="00010151">
    <w:pPr>
      <w:pStyle w:val="Cabealho"/>
      <w:jc w:val="center"/>
    </w:pPr>
  </w:p>
  <w:p w:rsidR="00010151" w:rsidRDefault="00010151">
    <w:pPr>
      <w:pStyle w:val="Cabealho"/>
      <w:jc w:val="center"/>
      <w:rPr>
        <w:b/>
        <w:shadow/>
        <w:sz w:val="10"/>
      </w:rPr>
    </w:pPr>
  </w:p>
  <w:p w:rsidR="00010151" w:rsidRDefault="00010151">
    <w:pPr>
      <w:pStyle w:val="Cabealho"/>
      <w:jc w:val="center"/>
      <w:rPr>
        <w:b/>
        <w:shadow/>
        <w:sz w:val="10"/>
      </w:rPr>
    </w:pPr>
  </w:p>
  <w:p w:rsidR="00010151" w:rsidRDefault="00C125E0">
    <w:pPr>
      <w:pStyle w:val="Cabealho"/>
      <w:jc w:val="center"/>
      <w:rPr>
        <w:rFonts w:ascii="Albertus Medium;Arial" w:hAnsi="Albertus Medium;Arial" w:cs="Albertus Medium;Arial"/>
        <w:b/>
        <w:shadow/>
        <w:sz w:val="22"/>
        <w:szCs w:val="22"/>
      </w:rPr>
    </w:pPr>
    <w:r>
      <w:rPr>
        <w:rFonts w:ascii="Albertus Medium;Arial" w:hAnsi="Albertus Medium;Arial" w:cs="Albertus Medium;Arial"/>
        <w:b/>
        <w:shadow/>
        <w:sz w:val="22"/>
        <w:szCs w:val="22"/>
      </w:rPr>
      <w:t>PREFEITURA MUNICIPAL DE CANDIOTA</w:t>
    </w:r>
  </w:p>
  <w:p w:rsidR="00010151" w:rsidRDefault="00C125E0">
    <w:pPr>
      <w:pStyle w:val="Cabealho"/>
      <w:tabs>
        <w:tab w:val="center" w:pos="4819"/>
        <w:tab w:val="left" w:pos="8760"/>
      </w:tabs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   EDITAL DE </w:t>
    </w:r>
    <w:r w:rsidR="00601DEC">
      <w:rPr>
        <w:rFonts w:ascii="Arial" w:hAnsi="Arial" w:cs="Arial"/>
        <w:b/>
        <w:i/>
        <w:sz w:val="20"/>
        <w:szCs w:val="20"/>
      </w:rPr>
      <w:t>LICITAÇÃO – PREGÃO PRESENCIAL 018</w:t>
    </w:r>
    <w:r>
      <w:rPr>
        <w:rFonts w:ascii="Arial" w:hAnsi="Arial" w:cs="Arial"/>
        <w:b/>
        <w:i/>
        <w:sz w:val="20"/>
        <w:szCs w:val="20"/>
      </w:rPr>
      <w:t>/2019</w:t>
    </w:r>
    <w:r>
      <w:rPr>
        <w:rFonts w:ascii="Arial" w:hAnsi="Arial" w:cs="Arial"/>
        <w:b/>
        <w:i/>
        <w:sz w:val="20"/>
        <w:szCs w:val="20"/>
      </w:rPr>
      <w:tab/>
    </w:r>
  </w:p>
  <w:p w:rsidR="00010151" w:rsidRDefault="00C125E0">
    <w:pPr>
      <w:pStyle w:val="Cabealho"/>
      <w:ind w:right="360"/>
      <w:jc w:val="center"/>
      <w:rPr>
        <w:rFonts w:ascii="Arial" w:hAnsi="Arial" w:cs="Arial"/>
        <w:b/>
        <w:bCs/>
        <w:caps/>
        <w:color w:val="333333"/>
        <w:sz w:val="18"/>
        <w:szCs w:val="18"/>
      </w:rPr>
    </w:pPr>
    <w:r>
      <w:rPr>
        <w:rFonts w:ascii="Arial" w:hAnsi="Arial" w:cs="Arial"/>
        <w:b/>
        <w:bCs/>
        <w:caps/>
        <w:color w:val="333333"/>
        <w:sz w:val="18"/>
        <w:szCs w:val="18"/>
      </w:rPr>
      <w:t>PROGRAMAS DE ESTÁGIO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81860"/>
    <w:multiLevelType w:val="multilevel"/>
    <w:tmpl w:val="A72A8EF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E74A32"/>
    <w:multiLevelType w:val="multilevel"/>
    <w:tmpl w:val="5964D49A"/>
    <w:lvl w:ilvl="0">
      <w:start w:val="8"/>
      <w:numFmt w:val="decimal"/>
      <w:lvlText w:val=""/>
      <w:lvlJc w:val="left"/>
      <w:pPr>
        <w:ind w:left="360" w:hanging="360"/>
      </w:pPr>
      <w:rPr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2">
    <w:nsid w:val="6CCC1CA2"/>
    <w:multiLevelType w:val="multilevel"/>
    <w:tmpl w:val="3DD8DC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151"/>
    <w:rsid w:val="00010151"/>
    <w:rsid w:val="00601DEC"/>
    <w:rsid w:val="00C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5AE42C-6650-4EB5-A5BF-98FC52A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2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127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5F3127"/>
    <w:pPr>
      <w:spacing w:before="120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Ttulo"/>
    <w:pPr>
      <w:outlineLvl w:val="2"/>
    </w:pPr>
  </w:style>
  <w:style w:type="paragraph" w:styleId="Ttulo4">
    <w:name w:val="heading 4"/>
    <w:basedOn w:val="Normal"/>
    <w:next w:val="Normal"/>
    <w:link w:val="Ttulo4Char"/>
    <w:qFormat/>
    <w:rsid w:val="005F3127"/>
    <w:pPr>
      <w:keepNext/>
      <w:ind w:left="-180" w:right="-104"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3127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5F31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F3127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F31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127"/>
  </w:style>
  <w:style w:type="character" w:customStyle="1" w:styleId="CorpodetextoChar">
    <w:name w:val="Corpo de texto Char"/>
    <w:basedOn w:val="Fontepargpadro"/>
    <w:link w:val="Corpodotexto"/>
    <w:rsid w:val="005F3127"/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3127"/>
    <w:rPr>
      <w:rFonts w:ascii="CG Omega" w:eastAsia="Times New Roman" w:hAnsi="CG Omega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Corpodetextorecuado"/>
    <w:rsid w:val="005F3127"/>
    <w:rPr>
      <w:rFonts w:ascii="Arial" w:eastAsia="Times New Roman" w:hAnsi="Arial" w:cs="Arial"/>
      <w:bCs/>
      <w:sz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F3127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F312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LinkdaInternet">
    <w:name w:val="Link da Internet"/>
    <w:basedOn w:val="Fontepargpadro"/>
    <w:rsid w:val="005F312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F31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94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rPr>
      <w:rFonts w:cs="Times New Roman"/>
      <w:b/>
      <w:bCs/>
      <w:i w:val="0"/>
      <w:iCs w:val="0"/>
      <w:color w:val="000000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cs="Times New Roman"/>
      <w:b/>
      <w:bCs/>
      <w:i w:val="0"/>
      <w:iCs w:val="0"/>
      <w:sz w:val="22"/>
      <w:szCs w:val="22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b/>
      <w:bCs/>
      <w:i w:val="0"/>
      <w:iCs w:val="0"/>
      <w:color w:val="000000"/>
      <w:sz w:val="20"/>
      <w:szCs w:val="22"/>
    </w:rPr>
  </w:style>
  <w:style w:type="character" w:customStyle="1" w:styleId="ListLabel6">
    <w:name w:val="ListLabel 6"/>
    <w:rPr>
      <w:b/>
      <w:bCs/>
      <w:i w:val="0"/>
      <w:iCs w:val="0"/>
      <w:sz w:val="22"/>
      <w:szCs w:val="22"/>
    </w:rPr>
  </w:style>
  <w:style w:type="character" w:customStyle="1" w:styleId="ListLabel7">
    <w:name w:val="ListLabel 7"/>
    <w:rPr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5F3127"/>
    <w:pPr>
      <w:spacing w:after="140" w:line="288" w:lineRule="atLeast"/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F3127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rsid w:val="005F3127"/>
    <w:pPr>
      <w:tabs>
        <w:tab w:val="left" w:pos="1702"/>
      </w:tabs>
      <w:ind w:right="-375"/>
      <w:jc w:val="both"/>
    </w:pPr>
    <w:rPr>
      <w:rFonts w:ascii="CG Omega" w:hAnsi="CG Omega"/>
      <w:sz w:val="22"/>
      <w:szCs w:val="20"/>
    </w:rPr>
  </w:style>
  <w:style w:type="paragraph" w:customStyle="1" w:styleId="Corpodetextorecuado">
    <w:name w:val="Corpo de texto recuado"/>
    <w:basedOn w:val="Normal"/>
    <w:link w:val="RecuodecorpodetextoChar"/>
    <w:rsid w:val="005F3127"/>
    <w:pPr>
      <w:ind w:left="1980"/>
      <w:jc w:val="both"/>
    </w:pPr>
    <w:rPr>
      <w:rFonts w:ascii="Arial" w:hAnsi="Arial" w:cs="Arial"/>
      <w:bCs/>
      <w:sz w:val="20"/>
      <w:szCs w:val="22"/>
    </w:rPr>
  </w:style>
  <w:style w:type="paragraph" w:styleId="Corpodetexto3">
    <w:name w:val="Body Text 3"/>
    <w:basedOn w:val="Normal"/>
    <w:link w:val="Corpodetexto3Char"/>
    <w:rsid w:val="005F3127"/>
    <w:pPr>
      <w:jc w:val="both"/>
    </w:pPr>
    <w:rPr>
      <w:rFonts w:ascii="Arial" w:hAnsi="Arial" w:cs="Arial"/>
      <w:sz w:val="20"/>
    </w:rPr>
  </w:style>
  <w:style w:type="paragraph" w:styleId="Recuodecorpodetexto3">
    <w:name w:val="Body Text Indent 3"/>
    <w:basedOn w:val="Normal"/>
    <w:link w:val="Recuodecorpodetexto3Char"/>
    <w:rsid w:val="005F3127"/>
    <w:pPr>
      <w:ind w:left="-180"/>
      <w:jc w:val="both"/>
    </w:pPr>
    <w:rPr>
      <w:rFonts w:ascii="Arial" w:hAnsi="Arial" w:cs="Arial"/>
      <w:sz w:val="20"/>
      <w:szCs w:val="20"/>
    </w:rPr>
  </w:style>
  <w:style w:type="paragraph" w:styleId="Lista2">
    <w:name w:val="List 2"/>
    <w:basedOn w:val="Normal"/>
    <w:rsid w:val="005F3127"/>
    <w:pPr>
      <w:overflowPunct w:val="0"/>
      <w:textAlignment w:val="baseline"/>
    </w:pPr>
  </w:style>
  <w:style w:type="paragraph" w:customStyle="1" w:styleId="EstiloLista211ptEsquerda125cmPrimeiralinha0cm">
    <w:name w:val="Estilo Lista 2 + 11 pt Esquerda:  125 cm Primeira linha:  0 cm"/>
    <w:basedOn w:val="Lista2"/>
    <w:rsid w:val="005F312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312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473F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0940"/>
    <w:rPr>
      <w:rFonts w:ascii="Tahoma" w:hAnsi="Tahoma" w:cs="Tahoma"/>
      <w:sz w:val="16"/>
      <w:szCs w:val="16"/>
    </w:rPr>
  </w:style>
  <w:style w:type="paragraph" w:styleId="Commarcadores2">
    <w:name w:val="List Bullet 2"/>
    <w:basedOn w:val="Normal"/>
    <w:rsid w:val="002525A8"/>
    <w:pPr>
      <w:tabs>
        <w:tab w:val="left" w:pos="360"/>
      </w:tabs>
      <w:overflowPunct w:val="0"/>
      <w:textAlignment w:val="baseline"/>
    </w:pPr>
    <w:rPr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26BD-B9FA-4149-8790-0A0AA9E5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7323</Words>
  <Characters>39545</Characters>
  <Application>Microsoft Office Word</Application>
  <DocSecurity>0</DocSecurity>
  <Lines>329</Lines>
  <Paragraphs>93</Paragraphs>
  <ScaleCrop>false</ScaleCrop>
  <Company/>
  <LinksUpToDate>false</LinksUpToDate>
  <CharactersWithSpaces>46775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Cliente</cp:lastModifiedBy>
  <cp:revision>9</cp:revision>
  <cp:lastPrinted>2019-07-12T15:00:00Z</cp:lastPrinted>
  <dcterms:created xsi:type="dcterms:W3CDTF">2014-01-15T18:53:00Z</dcterms:created>
  <dcterms:modified xsi:type="dcterms:W3CDTF">2019-07-31T13:06:00Z</dcterms:modified>
  <dc:language>pt-BR</dc:language>
</cp:coreProperties>
</file>